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CD37" w14:textId="77777777" w:rsidR="00CA2689" w:rsidRPr="00CA2689" w:rsidRDefault="00CA2689" w:rsidP="00AD32B5">
      <w:pPr>
        <w:rPr>
          <w:rFonts w:eastAsia="Times New Roman"/>
        </w:rPr>
      </w:pPr>
      <w:r w:rsidRPr="00CA2689">
        <w:rPr>
          <w:rFonts w:eastAsia="Times New Roman"/>
        </w:rPr>
        <w:t>Dear Provider,</w:t>
      </w:r>
    </w:p>
    <w:p w14:paraId="62F7A29C" w14:textId="66086F12" w:rsidR="00CA2689" w:rsidRPr="00CA2689" w:rsidRDefault="00CA2689" w:rsidP="00AD32B5">
      <w:r w:rsidRPr="00CA2689">
        <w:rPr>
          <w:rFonts w:eastAsia="Times New Roman"/>
        </w:rPr>
        <w:t xml:space="preserve">An organisational Child Safeguarding Training Strategy supports Early Learning and Care and School Age Childcare Services, including Childminders, to meet their obligations under the Children First Act, 2015 and the Children First National Guidance, 2017.  The Training Strategy should outline how workers and volunteers in services can access Child Safeguarding Training that is relevant and specific to their role. </w:t>
      </w:r>
      <w:r w:rsidRPr="00CA2689">
        <w:t xml:space="preserve">Information on your service’s guiding principles to keep children safe from harm and child safeguarding policies and procedures in your organisation should also be included </w:t>
      </w:r>
      <w:r w:rsidR="00897878">
        <w:t>in your Child Safeguarding Training Strategy.</w:t>
      </w:r>
    </w:p>
    <w:p w14:paraId="6DFC60F1" w14:textId="7A5C92C9" w:rsidR="00CA2689" w:rsidRPr="00CA2689" w:rsidRDefault="00CA2689" w:rsidP="00AD32B5">
      <w:pPr>
        <w:rPr>
          <w:rFonts w:eastAsia="Times New Roman"/>
        </w:rPr>
      </w:pPr>
      <w:r w:rsidRPr="00CA2689">
        <w:rPr>
          <w:rFonts w:eastAsia="Times New Roman"/>
        </w:rPr>
        <w:t xml:space="preserve">There are many training resources </w:t>
      </w:r>
      <w:r w:rsidR="00277920" w:rsidRPr="00CA2689">
        <w:rPr>
          <w:rFonts w:eastAsia="Times New Roman"/>
        </w:rPr>
        <w:t>available,</w:t>
      </w:r>
      <w:r w:rsidRPr="00CA2689">
        <w:rPr>
          <w:rFonts w:eastAsia="Times New Roman"/>
        </w:rPr>
        <w:t xml:space="preserve"> and these are listed below for your convenience.  </w:t>
      </w:r>
    </w:p>
    <w:p w14:paraId="061FF5AA" w14:textId="5CB1EF6C" w:rsidR="00CA2689" w:rsidRPr="00CA2689" w:rsidRDefault="00CA2689" w:rsidP="00AD32B5">
      <w:pPr>
        <w:rPr>
          <w:rFonts w:eastAsia="Times New Roman"/>
        </w:rPr>
      </w:pPr>
      <w:r w:rsidRPr="00CA2689">
        <w:rPr>
          <w:rFonts w:eastAsia="Times New Roman"/>
        </w:rPr>
        <w:t xml:space="preserve">From 2024, the National Child Safeguarding Programme Sectoral Training and Information Implementation Plan, delivered through CCCs nationally will run over a 5-year period </w:t>
      </w:r>
      <w:proofErr w:type="gramStart"/>
      <w:r w:rsidRPr="00CA2689">
        <w:rPr>
          <w:rFonts w:eastAsia="Times New Roman"/>
        </w:rPr>
        <w:t>in order to</w:t>
      </w:r>
      <w:proofErr w:type="gramEnd"/>
      <w:r w:rsidRPr="00CA2689">
        <w:rPr>
          <w:rFonts w:eastAsia="Times New Roman"/>
        </w:rPr>
        <w:t xml:space="preserve"> ensure that all staff can access the training that is appropriate to their role in safeguarding.  The table below outlines the steps that should be completed </w:t>
      </w:r>
      <w:r w:rsidR="00B552A0">
        <w:rPr>
          <w:rFonts w:eastAsia="Times New Roman"/>
        </w:rPr>
        <w:t xml:space="preserve">by </w:t>
      </w:r>
      <w:r w:rsidRPr="00CA2689">
        <w:rPr>
          <w:rFonts w:eastAsia="Times New Roman"/>
        </w:rPr>
        <w:t>workers during the 5-year period.</w:t>
      </w:r>
    </w:p>
    <w:p w14:paraId="55977A16" w14:textId="225B1AC1" w:rsidR="00CA2689" w:rsidRPr="00CA2689" w:rsidRDefault="00CA2689" w:rsidP="00AD32B5">
      <w:pPr>
        <w:rPr>
          <w:rFonts w:eastAsia="Times New Roman"/>
        </w:rPr>
      </w:pPr>
      <w:r w:rsidRPr="00CA2689">
        <w:rPr>
          <w:rFonts w:eastAsia="Times New Roman"/>
        </w:rPr>
        <w:t>Each service’s Child Safeguarding Training Strategy should outline which workers/volunteers are required to complete which training programmes and at what frequency.  This should be decided by completing a Training Needs Analysis</w:t>
      </w:r>
      <w:r w:rsidR="00897878">
        <w:rPr>
          <w:rFonts w:eastAsia="Times New Roman"/>
        </w:rPr>
        <w:t xml:space="preserve"> (TNA)</w:t>
      </w:r>
      <w:r w:rsidRPr="00CA2689">
        <w:rPr>
          <w:rFonts w:eastAsia="Times New Roman"/>
        </w:rPr>
        <w:t xml:space="preserve"> within your service.</w:t>
      </w:r>
    </w:p>
    <w:tbl>
      <w:tblPr>
        <w:tblStyle w:val="TableGrid"/>
        <w:tblW w:w="0" w:type="auto"/>
        <w:jc w:val="center"/>
        <w:tblInd w:w="0" w:type="dxa"/>
        <w:tblLook w:val="04A0" w:firstRow="1" w:lastRow="0" w:firstColumn="1" w:lastColumn="0" w:noHBand="0" w:noVBand="1"/>
      </w:tblPr>
      <w:tblGrid>
        <w:gridCol w:w="1250"/>
        <w:gridCol w:w="2135"/>
        <w:gridCol w:w="1958"/>
        <w:gridCol w:w="2000"/>
        <w:gridCol w:w="1673"/>
      </w:tblGrid>
      <w:tr w:rsidR="00AC5D41" w14:paraId="53D659D9" w14:textId="20F729FE" w:rsidTr="00AC5D41">
        <w:trPr>
          <w:jc w:val="center"/>
        </w:trPr>
        <w:tc>
          <w:tcPr>
            <w:tcW w:w="1139" w:type="dxa"/>
            <w:tcBorders>
              <w:top w:val="single" w:sz="4" w:space="0" w:color="auto"/>
              <w:left w:val="single" w:sz="4" w:space="0" w:color="auto"/>
              <w:bottom w:val="single" w:sz="4" w:space="0" w:color="auto"/>
              <w:right w:val="single" w:sz="4" w:space="0" w:color="auto"/>
            </w:tcBorders>
          </w:tcPr>
          <w:p w14:paraId="2F338C5D" w14:textId="77777777" w:rsidR="00AC5D41" w:rsidRPr="00AC5D41" w:rsidRDefault="00AC5D41" w:rsidP="00AC5D41">
            <w:pPr>
              <w:rPr>
                <w:b/>
                <w:bCs/>
              </w:rPr>
            </w:pPr>
          </w:p>
        </w:tc>
        <w:tc>
          <w:tcPr>
            <w:tcW w:w="2089" w:type="dxa"/>
            <w:tcBorders>
              <w:top w:val="single" w:sz="4" w:space="0" w:color="auto"/>
              <w:left w:val="single" w:sz="4" w:space="0" w:color="auto"/>
              <w:bottom w:val="single" w:sz="4" w:space="0" w:color="auto"/>
              <w:right w:val="single" w:sz="4" w:space="0" w:color="auto"/>
            </w:tcBorders>
            <w:hideMark/>
          </w:tcPr>
          <w:p w14:paraId="679C949D" w14:textId="77777777" w:rsidR="00AC5D41" w:rsidRPr="00AC5D41" w:rsidRDefault="00AC5D41" w:rsidP="00AC5D41">
            <w:pPr>
              <w:rPr>
                <w:b/>
                <w:bCs/>
              </w:rPr>
            </w:pPr>
            <w:r w:rsidRPr="00AC5D41">
              <w:rPr>
                <w:b/>
                <w:bCs/>
              </w:rPr>
              <w:t>Training/Information</w:t>
            </w:r>
          </w:p>
        </w:tc>
        <w:tc>
          <w:tcPr>
            <w:tcW w:w="2025" w:type="dxa"/>
            <w:tcBorders>
              <w:top w:val="single" w:sz="4" w:space="0" w:color="auto"/>
              <w:left w:val="single" w:sz="4" w:space="0" w:color="auto"/>
              <w:bottom w:val="single" w:sz="4" w:space="0" w:color="auto"/>
              <w:right w:val="single" w:sz="4" w:space="0" w:color="auto"/>
            </w:tcBorders>
            <w:hideMark/>
          </w:tcPr>
          <w:p w14:paraId="7CFE3A27" w14:textId="77777777" w:rsidR="00AC5D41" w:rsidRPr="00AC5D41" w:rsidRDefault="00AC5D41" w:rsidP="00AC5D41">
            <w:pPr>
              <w:rPr>
                <w:b/>
                <w:bCs/>
              </w:rPr>
            </w:pPr>
            <w:r w:rsidRPr="00AC5D41">
              <w:rPr>
                <w:b/>
                <w:bCs/>
              </w:rPr>
              <w:t>Conditions</w:t>
            </w:r>
          </w:p>
        </w:tc>
        <w:tc>
          <w:tcPr>
            <w:tcW w:w="2082" w:type="dxa"/>
            <w:tcBorders>
              <w:top w:val="single" w:sz="4" w:space="0" w:color="auto"/>
              <w:left w:val="single" w:sz="4" w:space="0" w:color="auto"/>
              <w:bottom w:val="single" w:sz="4" w:space="0" w:color="auto"/>
              <w:right w:val="single" w:sz="4" w:space="0" w:color="auto"/>
            </w:tcBorders>
            <w:hideMark/>
          </w:tcPr>
          <w:p w14:paraId="4009D252" w14:textId="77777777" w:rsidR="00AC5D41" w:rsidRPr="00AC5D41" w:rsidRDefault="00AC5D41" w:rsidP="00AC5D41">
            <w:pPr>
              <w:rPr>
                <w:b/>
                <w:bCs/>
              </w:rPr>
            </w:pPr>
            <w:r w:rsidRPr="00AC5D41">
              <w:rPr>
                <w:b/>
                <w:bCs/>
              </w:rPr>
              <w:t>Target Audience</w:t>
            </w:r>
          </w:p>
        </w:tc>
        <w:tc>
          <w:tcPr>
            <w:tcW w:w="1681" w:type="dxa"/>
            <w:tcBorders>
              <w:top w:val="single" w:sz="4" w:space="0" w:color="auto"/>
              <w:left w:val="single" w:sz="4" w:space="0" w:color="auto"/>
              <w:bottom w:val="single" w:sz="4" w:space="0" w:color="auto"/>
              <w:right w:val="single" w:sz="4" w:space="0" w:color="auto"/>
            </w:tcBorders>
          </w:tcPr>
          <w:p w14:paraId="4512B543" w14:textId="1008ECCD" w:rsidR="00AC5D41" w:rsidRPr="00AC5D41" w:rsidRDefault="00AC5D41" w:rsidP="00AC5D41">
            <w:pPr>
              <w:rPr>
                <w:b/>
                <w:bCs/>
              </w:rPr>
            </w:pPr>
            <w:r w:rsidRPr="00AC5D41">
              <w:rPr>
                <w:b/>
                <w:bCs/>
              </w:rPr>
              <w:t>Recommended Frequency</w:t>
            </w:r>
          </w:p>
        </w:tc>
      </w:tr>
      <w:tr w:rsidR="00AC5D41" w14:paraId="68157204" w14:textId="79C0A9D2" w:rsidTr="00AC5D41">
        <w:trPr>
          <w:jc w:val="center"/>
        </w:trPr>
        <w:tc>
          <w:tcPr>
            <w:tcW w:w="1139" w:type="dxa"/>
            <w:tcBorders>
              <w:top w:val="single" w:sz="4" w:space="0" w:color="auto"/>
              <w:left w:val="single" w:sz="4" w:space="0" w:color="auto"/>
              <w:bottom w:val="single" w:sz="4" w:space="0" w:color="auto"/>
              <w:right w:val="single" w:sz="4" w:space="0" w:color="auto"/>
            </w:tcBorders>
            <w:hideMark/>
          </w:tcPr>
          <w:p w14:paraId="6141AD4D" w14:textId="77777777" w:rsidR="00AC5D41" w:rsidRPr="00AC5D41" w:rsidRDefault="00AC5D41" w:rsidP="00AC5D41">
            <w:pPr>
              <w:rPr>
                <w:b/>
                <w:bCs/>
              </w:rPr>
            </w:pPr>
            <w:r w:rsidRPr="00AC5D41">
              <w:rPr>
                <w:b/>
                <w:bCs/>
              </w:rPr>
              <w:t>Step 1</w:t>
            </w:r>
          </w:p>
          <w:p w14:paraId="2FA24A26" w14:textId="77777777" w:rsidR="00AC5D41" w:rsidRPr="00AC5D41" w:rsidRDefault="00AC5D41" w:rsidP="00AC5D41">
            <w:pPr>
              <w:rPr>
                <w:b/>
                <w:bCs/>
              </w:rPr>
            </w:pPr>
            <w:r w:rsidRPr="00AC5D41">
              <w:rPr>
                <w:b/>
                <w:bCs/>
              </w:rPr>
              <w:t>UNIVERSAL</w:t>
            </w:r>
          </w:p>
        </w:tc>
        <w:tc>
          <w:tcPr>
            <w:tcW w:w="2089" w:type="dxa"/>
            <w:tcBorders>
              <w:top w:val="single" w:sz="4" w:space="0" w:color="auto"/>
              <w:left w:val="single" w:sz="4" w:space="0" w:color="auto"/>
              <w:bottom w:val="single" w:sz="4" w:space="0" w:color="auto"/>
              <w:right w:val="single" w:sz="4" w:space="0" w:color="auto"/>
            </w:tcBorders>
            <w:hideMark/>
          </w:tcPr>
          <w:p w14:paraId="00037238" w14:textId="77777777" w:rsidR="00AC5D41" w:rsidRPr="00AC5D41" w:rsidRDefault="00AC5D41" w:rsidP="00AC5D41">
            <w:r w:rsidRPr="00AC5D41">
              <w:t>Children First eLearning Programme (Universal)</w:t>
            </w:r>
          </w:p>
        </w:tc>
        <w:tc>
          <w:tcPr>
            <w:tcW w:w="2025" w:type="dxa"/>
            <w:tcBorders>
              <w:top w:val="single" w:sz="4" w:space="0" w:color="auto"/>
              <w:left w:val="single" w:sz="4" w:space="0" w:color="auto"/>
              <w:bottom w:val="single" w:sz="4" w:space="0" w:color="auto"/>
              <w:right w:val="single" w:sz="4" w:space="0" w:color="auto"/>
            </w:tcBorders>
            <w:hideMark/>
          </w:tcPr>
          <w:p w14:paraId="1F417CBA" w14:textId="77777777" w:rsidR="00AC5D41" w:rsidRPr="00AC5D41" w:rsidRDefault="00AC5D41" w:rsidP="00AC5D41">
            <w:r w:rsidRPr="00AC5D41">
              <w:t>Completion required within one year of attendance at foundation programme</w:t>
            </w:r>
          </w:p>
        </w:tc>
        <w:tc>
          <w:tcPr>
            <w:tcW w:w="2082" w:type="dxa"/>
            <w:tcBorders>
              <w:top w:val="single" w:sz="4" w:space="0" w:color="auto"/>
              <w:left w:val="single" w:sz="4" w:space="0" w:color="auto"/>
              <w:bottom w:val="single" w:sz="4" w:space="0" w:color="auto"/>
              <w:right w:val="single" w:sz="4" w:space="0" w:color="auto"/>
            </w:tcBorders>
            <w:hideMark/>
          </w:tcPr>
          <w:p w14:paraId="2E5AAFC2" w14:textId="77777777" w:rsidR="00AC5D41" w:rsidRPr="00AC5D41" w:rsidRDefault="00AC5D41" w:rsidP="00AC5D41">
            <w:r w:rsidRPr="00AC5D41">
              <w:t xml:space="preserve">All workers in ELC/SAC services nationally  </w:t>
            </w:r>
          </w:p>
        </w:tc>
        <w:tc>
          <w:tcPr>
            <w:tcW w:w="1681" w:type="dxa"/>
            <w:tcBorders>
              <w:top w:val="single" w:sz="4" w:space="0" w:color="auto"/>
              <w:left w:val="single" w:sz="4" w:space="0" w:color="auto"/>
              <w:bottom w:val="single" w:sz="4" w:space="0" w:color="auto"/>
              <w:right w:val="single" w:sz="4" w:space="0" w:color="auto"/>
            </w:tcBorders>
          </w:tcPr>
          <w:p w14:paraId="6F3FDF5D" w14:textId="5689C3E7" w:rsidR="00AC5D41" w:rsidRPr="00AC5D41" w:rsidRDefault="00AC5D41" w:rsidP="00AC5D41">
            <w:r w:rsidRPr="00AC5D41">
              <w:t>To be decided by services in line with their Child Safeguarding Training Strategy</w:t>
            </w:r>
          </w:p>
        </w:tc>
      </w:tr>
      <w:tr w:rsidR="00AC5D41" w14:paraId="2AE0776D" w14:textId="0068D937" w:rsidTr="00AC5D41">
        <w:trPr>
          <w:jc w:val="center"/>
        </w:trPr>
        <w:tc>
          <w:tcPr>
            <w:tcW w:w="1139" w:type="dxa"/>
            <w:tcBorders>
              <w:top w:val="single" w:sz="4" w:space="0" w:color="auto"/>
              <w:left w:val="single" w:sz="4" w:space="0" w:color="auto"/>
              <w:bottom w:val="single" w:sz="4" w:space="0" w:color="auto"/>
              <w:right w:val="single" w:sz="4" w:space="0" w:color="auto"/>
            </w:tcBorders>
            <w:hideMark/>
          </w:tcPr>
          <w:p w14:paraId="19C3DF0E" w14:textId="77777777" w:rsidR="00AC5D41" w:rsidRPr="00AC5D41" w:rsidRDefault="00AC5D41" w:rsidP="00AC5D41">
            <w:pPr>
              <w:rPr>
                <w:b/>
                <w:bCs/>
              </w:rPr>
            </w:pPr>
            <w:r w:rsidRPr="00AC5D41">
              <w:rPr>
                <w:b/>
                <w:bCs/>
              </w:rPr>
              <w:t>Step 2</w:t>
            </w:r>
          </w:p>
          <w:p w14:paraId="0A50E4EB" w14:textId="77777777" w:rsidR="00AC5D41" w:rsidRPr="00AC5D41" w:rsidRDefault="00AC5D41" w:rsidP="00AC5D41">
            <w:pPr>
              <w:rPr>
                <w:b/>
                <w:bCs/>
              </w:rPr>
            </w:pPr>
            <w:r w:rsidRPr="00AC5D41">
              <w:rPr>
                <w:b/>
                <w:bCs/>
              </w:rPr>
              <w:t xml:space="preserve">UNIVERSAL </w:t>
            </w:r>
          </w:p>
        </w:tc>
        <w:tc>
          <w:tcPr>
            <w:tcW w:w="2089" w:type="dxa"/>
            <w:tcBorders>
              <w:top w:val="single" w:sz="4" w:space="0" w:color="auto"/>
              <w:left w:val="single" w:sz="4" w:space="0" w:color="auto"/>
              <w:bottom w:val="single" w:sz="4" w:space="0" w:color="auto"/>
              <w:right w:val="single" w:sz="4" w:space="0" w:color="auto"/>
            </w:tcBorders>
            <w:hideMark/>
          </w:tcPr>
          <w:p w14:paraId="5C6AD420" w14:textId="77777777" w:rsidR="00AC5D41" w:rsidRPr="00AC5D41" w:rsidRDefault="00AC5D41" w:rsidP="00AC5D41">
            <w:r w:rsidRPr="00AC5D41">
              <w:t>Children First Mandated Person eLearning Module (Mandated Persons Only)</w:t>
            </w:r>
          </w:p>
        </w:tc>
        <w:tc>
          <w:tcPr>
            <w:tcW w:w="2025" w:type="dxa"/>
            <w:tcBorders>
              <w:top w:val="single" w:sz="4" w:space="0" w:color="auto"/>
              <w:left w:val="single" w:sz="4" w:space="0" w:color="auto"/>
              <w:bottom w:val="single" w:sz="4" w:space="0" w:color="auto"/>
              <w:right w:val="single" w:sz="4" w:space="0" w:color="auto"/>
            </w:tcBorders>
            <w:hideMark/>
          </w:tcPr>
          <w:p w14:paraId="0958B7C7" w14:textId="77777777" w:rsidR="00AC5D41" w:rsidRPr="00AC5D41" w:rsidRDefault="00AC5D41" w:rsidP="00AC5D41">
            <w:r w:rsidRPr="00AC5D41">
              <w:t>Completion required within one year of attendance at foundation programme</w:t>
            </w:r>
          </w:p>
        </w:tc>
        <w:tc>
          <w:tcPr>
            <w:tcW w:w="2082" w:type="dxa"/>
            <w:tcBorders>
              <w:top w:val="single" w:sz="4" w:space="0" w:color="auto"/>
              <w:left w:val="single" w:sz="4" w:space="0" w:color="auto"/>
              <w:bottom w:val="single" w:sz="4" w:space="0" w:color="auto"/>
              <w:right w:val="single" w:sz="4" w:space="0" w:color="auto"/>
            </w:tcBorders>
            <w:hideMark/>
          </w:tcPr>
          <w:p w14:paraId="2B8F1334" w14:textId="77777777" w:rsidR="00AC5D41" w:rsidRPr="00AC5D41" w:rsidRDefault="00AC5D41" w:rsidP="00AC5D41">
            <w:r w:rsidRPr="00AC5D41">
              <w:t xml:space="preserve">All Mandated Persons in services nationally </w:t>
            </w:r>
          </w:p>
        </w:tc>
        <w:tc>
          <w:tcPr>
            <w:tcW w:w="1681" w:type="dxa"/>
            <w:tcBorders>
              <w:top w:val="single" w:sz="4" w:space="0" w:color="auto"/>
              <w:left w:val="single" w:sz="4" w:space="0" w:color="auto"/>
              <w:bottom w:val="single" w:sz="4" w:space="0" w:color="auto"/>
              <w:right w:val="single" w:sz="4" w:space="0" w:color="auto"/>
            </w:tcBorders>
          </w:tcPr>
          <w:p w14:paraId="5161D225" w14:textId="2AB4BFD7" w:rsidR="00AC5D41" w:rsidRPr="00AC5D41" w:rsidRDefault="00AC5D41" w:rsidP="00AC5D41">
            <w:r w:rsidRPr="00AC5D41">
              <w:t>To be decided by services in line with their Child Safeguarding Training Strategy</w:t>
            </w:r>
          </w:p>
        </w:tc>
      </w:tr>
      <w:tr w:rsidR="00AC5D41" w14:paraId="49168809" w14:textId="30C7B401" w:rsidTr="00AC5D41">
        <w:trPr>
          <w:jc w:val="center"/>
        </w:trPr>
        <w:tc>
          <w:tcPr>
            <w:tcW w:w="1139" w:type="dxa"/>
            <w:tcBorders>
              <w:top w:val="single" w:sz="4" w:space="0" w:color="auto"/>
              <w:left w:val="single" w:sz="4" w:space="0" w:color="auto"/>
              <w:bottom w:val="single" w:sz="4" w:space="0" w:color="auto"/>
              <w:right w:val="single" w:sz="4" w:space="0" w:color="auto"/>
            </w:tcBorders>
            <w:hideMark/>
          </w:tcPr>
          <w:p w14:paraId="005259A8" w14:textId="77777777" w:rsidR="00AC5D41" w:rsidRPr="00AC5D41" w:rsidRDefault="00AC5D41" w:rsidP="00AC5D41">
            <w:pPr>
              <w:rPr>
                <w:b/>
                <w:bCs/>
              </w:rPr>
            </w:pPr>
            <w:r w:rsidRPr="00AC5D41">
              <w:rPr>
                <w:b/>
                <w:bCs/>
              </w:rPr>
              <w:t xml:space="preserve">Step 3 </w:t>
            </w:r>
          </w:p>
        </w:tc>
        <w:tc>
          <w:tcPr>
            <w:tcW w:w="2089" w:type="dxa"/>
            <w:tcBorders>
              <w:top w:val="single" w:sz="4" w:space="0" w:color="auto"/>
              <w:left w:val="single" w:sz="4" w:space="0" w:color="auto"/>
              <w:bottom w:val="single" w:sz="4" w:space="0" w:color="auto"/>
              <w:right w:val="single" w:sz="4" w:space="0" w:color="auto"/>
            </w:tcBorders>
            <w:hideMark/>
          </w:tcPr>
          <w:p w14:paraId="72463953" w14:textId="77777777" w:rsidR="00AC5D41" w:rsidRPr="00AC5D41" w:rsidRDefault="00AC5D41" w:rsidP="00AC5D41">
            <w:r w:rsidRPr="00AC5D41">
              <w:t>Always Children First Child Safeguarding Awareness Training (ELC/SAC Sector Specific)</w:t>
            </w:r>
          </w:p>
        </w:tc>
        <w:tc>
          <w:tcPr>
            <w:tcW w:w="2025" w:type="dxa"/>
            <w:tcBorders>
              <w:top w:val="single" w:sz="4" w:space="0" w:color="auto"/>
              <w:left w:val="single" w:sz="4" w:space="0" w:color="auto"/>
              <w:bottom w:val="single" w:sz="4" w:space="0" w:color="auto"/>
              <w:right w:val="single" w:sz="4" w:space="0" w:color="auto"/>
            </w:tcBorders>
            <w:hideMark/>
          </w:tcPr>
          <w:p w14:paraId="0B12274F" w14:textId="77777777" w:rsidR="00AC5D41" w:rsidRPr="00AC5D41" w:rsidRDefault="00AC5D41" w:rsidP="00AC5D41">
            <w:pPr>
              <w:spacing w:before="120"/>
            </w:pPr>
            <w:r w:rsidRPr="00AC5D41">
              <w:t>6-hour face to face training programme</w:t>
            </w:r>
          </w:p>
          <w:p w14:paraId="527AB0D4" w14:textId="35868C9C" w:rsidR="00AC5D41" w:rsidRPr="00AC5D41" w:rsidRDefault="00AC5D41" w:rsidP="00AC5D41">
            <w:pPr>
              <w:spacing w:before="120"/>
              <w:ind w:left="360"/>
            </w:pPr>
          </w:p>
        </w:tc>
        <w:tc>
          <w:tcPr>
            <w:tcW w:w="2082" w:type="dxa"/>
            <w:tcBorders>
              <w:top w:val="single" w:sz="4" w:space="0" w:color="auto"/>
              <w:left w:val="single" w:sz="4" w:space="0" w:color="auto"/>
              <w:bottom w:val="single" w:sz="4" w:space="0" w:color="auto"/>
              <w:right w:val="single" w:sz="4" w:space="0" w:color="auto"/>
            </w:tcBorders>
            <w:hideMark/>
          </w:tcPr>
          <w:p w14:paraId="47DE9885" w14:textId="2C36A605" w:rsidR="00AC5D41" w:rsidRPr="008C5A54" w:rsidRDefault="00AC5D41" w:rsidP="00AC5D41">
            <w:pPr>
              <w:rPr>
                <w:sz w:val="19"/>
                <w:szCs w:val="19"/>
              </w:rPr>
            </w:pPr>
            <w:r w:rsidRPr="008C5A54">
              <w:rPr>
                <w:sz w:val="19"/>
                <w:szCs w:val="19"/>
              </w:rPr>
              <w:t xml:space="preserve">All Providers of Relevant Services and all workers in ELC/SAC services nationally who have not previously attended foundation </w:t>
            </w:r>
            <w:r w:rsidR="00277920" w:rsidRPr="008C5A54">
              <w:rPr>
                <w:sz w:val="19"/>
                <w:szCs w:val="19"/>
              </w:rPr>
              <w:t>training.</w:t>
            </w:r>
          </w:p>
          <w:p w14:paraId="418E088C" w14:textId="77777777" w:rsidR="00AC5D41" w:rsidRPr="008C5A54" w:rsidRDefault="00AC5D41" w:rsidP="00AC5D41">
            <w:pPr>
              <w:rPr>
                <w:sz w:val="19"/>
                <w:szCs w:val="19"/>
              </w:rPr>
            </w:pPr>
            <w:r w:rsidRPr="008C5A54">
              <w:rPr>
                <w:sz w:val="19"/>
                <w:szCs w:val="19"/>
              </w:rPr>
              <w:t xml:space="preserve">DLP/DDLP who have not attended in past 3 </w:t>
            </w:r>
            <w:proofErr w:type="gramStart"/>
            <w:r w:rsidRPr="008C5A54">
              <w:rPr>
                <w:sz w:val="19"/>
                <w:szCs w:val="19"/>
              </w:rPr>
              <w:t>years</w:t>
            </w:r>
            <w:proofErr w:type="gramEnd"/>
            <w:r w:rsidRPr="008C5A54">
              <w:rPr>
                <w:sz w:val="19"/>
                <w:szCs w:val="19"/>
              </w:rPr>
              <w:t xml:space="preserve"> </w:t>
            </w:r>
          </w:p>
          <w:p w14:paraId="00EAC1B9" w14:textId="1A9B9183" w:rsidR="00AC5D41" w:rsidRPr="008C5A54" w:rsidRDefault="00AC5D41" w:rsidP="00AC5D41">
            <w:pPr>
              <w:rPr>
                <w:sz w:val="19"/>
                <w:szCs w:val="19"/>
              </w:rPr>
            </w:pPr>
          </w:p>
        </w:tc>
        <w:tc>
          <w:tcPr>
            <w:tcW w:w="1681" w:type="dxa"/>
            <w:tcBorders>
              <w:top w:val="single" w:sz="4" w:space="0" w:color="auto"/>
              <w:left w:val="single" w:sz="4" w:space="0" w:color="auto"/>
              <w:bottom w:val="single" w:sz="4" w:space="0" w:color="auto"/>
              <w:right w:val="single" w:sz="4" w:space="0" w:color="auto"/>
            </w:tcBorders>
          </w:tcPr>
          <w:p w14:paraId="78515510" w14:textId="3164AF95" w:rsidR="00AC5D41" w:rsidRPr="00AC5D41" w:rsidRDefault="00AC5D41" w:rsidP="00AC5D41">
            <w:r w:rsidRPr="00AC5D41">
              <w:t xml:space="preserve">To be completed every 5 years </w:t>
            </w:r>
          </w:p>
        </w:tc>
      </w:tr>
      <w:tr w:rsidR="00AC5D41" w14:paraId="1C5EECAD" w14:textId="63394AAF" w:rsidTr="00AC5D41">
        <w:trPr>
          <w:jc w:val="center"/>
        </w:trPr>
        <w:tc>
          <w:tcPr>
            <w:tcW w:w="1139" w:type="dxa"/>
            <w:tcBorders>
              <w:top w:val="single" w:sz="4" w:space="0" w:color="auto"/>
              <w:left w:val="single" w:sz="4" w:space="0" w:color="auto"/>
              <w:bottom w:val="single" w:sz="4" w:space="0" w:color="auto"/>
              <w:right w:val="single" w:sz="4" w:space="0" w:color="auto"/>
            </w:tcBorders>
            <w:hideMark/>
          </w:tcPr>
          <w:p w14:paraId="006D9319" w14:textId="77777777" w:rsidR="00AC5D41" w:rsidRPr="00AC5D41" w:rsidRDefault="00AC5D41" w:rsidP="00AC5D41">
            <w:pPr>
              <w:rPr>
                <w:b/>
                <w:bCs/>
              </w:rPr>
            </w:pPr>
            <w:r w:rsidRPr="00AC5D41">
              <w:rPr>
                <w:b/>
                <w:bCs/>
              </w:rPr>
              <w:lastRenderedPageBreak/>
              <w:t xml:space="preserve">Step 4 </w:t>
            </w:r>
          </w:p>
          <w:p w14:paraId="06B0CC26" w14:textId="77777777" w:rsidR="00AC5D41" w:rsidRPr="00AC5D41" w:rsidRDefault="00AC5D41" w:rsidP="00AC5D41">
            <w:pPr>
              <w:rPr>
                <w:b/>
                <w:bCs/>
              </w:rPr>
            </w:pPr>
            <w:r w:rsidRPr="00AC5D41">
              <w:rPr>
                <w:b/>
                <w:bCs/>
              </w:rPr>
              <w:t>UNIVERSAL</w:t>
            </w:r>
          </w:p>
        </w:tc>
        <w:tc>
          <w:tcPr>
            <w:tcW w:w="2089" w:type="dxa"/>
            <w:tcBorders>
              <w:top w:val="single" w:sz="4" w:space="0" w:color="auto"/>
              <w:left w:val="single" w:sz="4" w:space="0" w:color="auto"/>
              <w:bottom w:val="single" w:sz="4" w:space="0" w:color="auto"/>
              <w:right w:val="single" w:sz="4" w:space="0" w:color="auto"/>
            </w:tcBorders>
            <w:hideMark/>
          </w:tcPr>
          <w:p w14:paraId="47948BC5" w14:textId="3435C2F4" w:rsidR="00AC5D41" w:rsidRPr="00AC5D41" w:rsidRDefault="00AC5D41" w:rsidP="00AC5D41">
            <w:r w:rsidRPr="00AC5D41">
              <w:t xml:space="preserve">DLP Programme eLearning Module </w:t>
            </w:r>
          </w:p>
        </w:tc>
        <w:tc>
          <w:tcPr>
            <w:tcW w:w="2025" w:type="dxa"/>
            <w:tcBorders>
              <w:top w:val="single" w:sz="4" w:space="0" w:color="auto"/>
              <w:left w:val="single" w:sz="4" w:space="0" w:color="auto"/>
              <w:bottom w:val="single" w:sz="4" w:space="0" w:color="auto"/>
              <w:right w:val="single" w:sz="4" w:space="0" w:color="auto"/>
            </w:tcBorders>
            <w:hideMark/>
          </w:tcPr>
          <w:p w14:paraId="28C2F23A" w14:textId="77777777" w:rsidR="00AC5D41" w:rsidRPr="00AC5D41" w:rsidRDefault="00AC5D41" w:rsidP="00AC5D41">
            <w:r w:rsidRPr="00AC5D41">
              <w:t>Completion required within one year of attendance at DLP programme</w:t>
            </w:r>
          </w:p>
        </w:tc>
        <w:tc>
          <w:tcPr>
            <w:tcW w:w="2082" w:type="dxa"/>
            <w:tcBorders>
              <w:top w:val="single" w:sz="4" w:space="0" w:color="auto"/>
              <w:left w:val="single" w:sz="4" w:space="0" w:color="auto"/>
              <w:bottom w:val="single" w:sz="4" w:space="0" w:color="auto"/>
              <w:right w:val="single" w:sz="4" w:space="0" w:color="auto"/>
            </w:tcBorders>
            <w:hideMark/>
          </w:tcPr>
          <w:p w14:paraId="59D35B35" w14:textId="77777777" w:rsidR="00AC5D41" w:rsidRPr="00AC5D41" w:rsidRDefault="00AC5D41" w:rsidP="00AC5D41">
            <w:r w:rsidRPr="00AC5D41">
              <w:t xml:space="preserve">All DLP/DDLP in ELC/SAC services nationally </w:t>
            </w:r>
          </w:p>
        </w:tc>
        <w:tc>
          <w:tcPr>
            <w:tcW w:w="1681" w:type="dxa"/>
            <w:tcBorders>
              <w:top w:val="single" w:sz="4" w:space="0" w:color="auto"/>
              <w:left w:val="single" w:sz="4" w:space="0" w:color="auto"/>
              <w:bottom w:val="single" w:sz="4" w:space="0" w:color="auto"/>
              <w:right w:val="single" w:sz="4" w:space="0" w:color="auto"/>
            </w:tcBorders>
          </w:tcPr>
          <w:p w14:paraId="27F30FCA" w14:textId="7EB0AAA3" w:rsidR="00AC5D41" w:rsidRPr="00AC5D41" w:rsidRDefault="00AC5D41" w:rsidP="00AC5D41">
            <w:r w:rsidRPr="00AC5D41">
              <w:t>To be decided by services in line with their Child Safeguarding Training Strategy</w:t>
            </w:r>
          </w:p>
        </w:tc>
      </w:tr>
      <w:tr w:rsidR="00AC5D41" w14:paraId="4C147926" w14:textId="32B187A8" w:rsidTr="00AC5D41">
        <w:trPr>
          <w:jc w:val="center"/>
        </w:trPr>
        <w:tc>
          <w:tcPr>
            <w:tcW w:w="1139" w:type="dxa"/>
            <w:tcBorders>
              <w:top w:val="single" w:sz="4" w:space="0" w:color="auto"/>
              <w:left w:val="single" w:sz="4" w:space="0" w:color="auto"/>
              <w:bottom w:val="single" w:sz="4" w:space="0" w:color="auto"/>
              <w:right w:val="single" w:sz="4" w:space="0" w:color="auto"/>
            </w:tcBorders>
            <w:hideMark/>
          </w:tcPr>
          <w:p w14:paraId="00AA7C52" w14:textId="77777777" w:rsidR="00AC5D41" w:rsidRPr="00AC5D41" w:rsidRDefault="00AC5D41" w:rsidP="00AC5D41">
            <w:pPr>
              <w:rPr>
                <w:b/>
                <w:bCs/>
              </w:rPr>
            </w:pPr>
            <w:bookmarkStart w:id="0" w:name="_Hlk144381432"/>
            <w:r w:rsidRPr="00AC5D41">
              <w:rPr>
                <w:b/>
                <w:bCs/>
              </w:rPr>
              <w:t>Step 5</w:t>
            </w:r>
          </w:p>
        </w:tc>
        <w:tc>
          <w:tcPr>
            <w:tcW w:w="2089" w:type="dxa"/>
            <w:tcBorders>
              <w:top w:val="single" w:sz="4" w:space="0" w:color="auto"/>
              <w:left w:val="single" w:sz="4" w:space="0" w:color="auto"/>
              <w:bottom w:val="single" w:sz="4" w:space="0" w:color="auto"/>
              <w:right w:val="single" w:sz="4" w:space="0" w:color="auto"/>
            </w:tcBorders>
            <w:hideMark/>
          </w:tcPr>
          <w:p w14:paraId="2770169B" w14:textId="77777777" w:rsidR="00AC5D41" w:rsidRPr="00AC5D41" w:rsidRDefault="00AC5D41" w:rsidP="00AC5D41">
            <w:r w:rsidRPr="00AC5D41">
              <w:t>Always Children First Designated Liaison Person Training</w:t>
            </w:r>
          </w:p>
        </w:tc>
        <w:tc>
          <w:tcPr>
            <w:tcW w:w="2025" w:type="dxa"/>
            <w:tcBorders>
              <w:top w:val="single" w:sz="4" w:space="0" w:color="auto"/>
              <w:left w:val="single" w:sz="4" w:space="0" w:color="auto"/>
              <w:bottom w:val="single" w:sz="4" w:space="0" w:color="auto"/>
              <w:right w:val="single" w:sz="4" w:space="0" w:color="auto"/>
            </w:tcBorders>
            <w:hideMark/>
          </w:tcPr>
          <w:p w14:paraId="121FF05C" w14:textId="77777777" w:rsidR="00AC5D41" w:rsidRPr="00AC5D41" w:rsidRDefault="00AC5D41" w:rsidP="00AC5D41">
            <w:pPr>
              <w:spacing w:before="120"/>
            </w:pPr>
            <w:r w:rsidRPr="00AC5D41">
              <w:t>3.5-hour face to face training programme</w:t>
            </w:r>
          </w:p>
          <w:p w14:paraId="6E54B34D" w14:textId="77777777" w:rsidR="00AC5D41" w:rsidRPr="00AC5D41" w:rsidRDefault="00AC5D41" w:rsidP="00AC5D41">
            <w:pPr>
              <w:spacing w:before="120"/>
            </w:pPr>
            <w:r w:rsidRPr="00AC5D41">
              <w:t xml:space="preserve">Must have completed all steps above prior to attendance </w:t>
            </w:r>
          </w:p>
        </w:tc>
        <w:tc>
          <w:tcPr>
            <w:tcW w:w="2082" w:type="dxa"/>
            <w:tcBorders>
              <w:top w:val="single" w:sz="4" w:space="0" w:color="auto"/>
              <w:left w:val="single" w:sz="4" w:space="0" w:color="auto"/>
              <w:bottom w:val="single" w:sz="4" w:space="0" w:color="auto"/>
              <w:right w:val="single" w:sz="4" w:space="0" w:color="auto"/>
            </w:tcBorders>
            <w:hideMark/>
          </w:tcPr>
          <w:p w14:paraId="426F8A2B" w14:textId="77777777" w:rsidR="00AC5D41" w:rsidRPr="00AC5D41" w:rsidRDefault="00AC5D41" w:rsidP="00AC5D41">
            <w:r w:rsidRPr="00AC5D41">
              <w:t>All DLP/DDLP in ELC/SAC services nationally</w:t>
            </w:r>
          </w:p>
        </w:tc>
        <w:tc>
          <w:tcPr>
            <w:tcW w:w="1681" w:type="dxa"/>
            <w:tcBorders>
              <w:top w:val="single" w:sz="4" w:space="0" w:color="auto"/>
              <w:left w:val="single" w:sz="4" w:space="0" w:color="auto"/>
              <w:bottom w:val="single" w:sz="4" w:space="0" w:color="auto"/>
              <w:right w:val="single" w:sz="4" w:space="0" w:color="auto"/>
            </w:tcBorders>
          </w:tcPr>
          <w:p w14:paraId="5FAE189D" w14:textId="582EFBCF" w:rsidR="00AC5D41" w:rsidRPr="00AC5D41" w:rsidRDefault="00AC5D41" w:rsidP="00AC5D41">
            <w:r w:rsidRPr="00AC5D41">
              <w:t xml:space="preserve">To be completed every five years </w:t>
            </w:r>
          </w:p>
        </w:tc>
        <w:bookmarkEnd w:id="0"/>
      </w:tr>
      <w:tr w:rsidR="00AC5D41" w14:paraId="19B4B104" w14:textId="34F31E0C" w:rsidTr="00AC5D41">
        <w:trPr>
          <w:jc w:val="center"/>
        </w:trPr>
        <w:tc>
          <w:tcPr>
            <w:tcW w:w="1139" w:type="dxa"/>
            <w:tcBorders>
              <w:top w:val="single" w:sz="4" w:space="0" w:color="auto"/>
              <w:left w:val="single" w:sz="4" w:space="0" w:color="auto"/>
              <w:bottom w:val="single" w:sz="4" w:space="0" w:color="auto"/>
              <w:right w:val="single" w:sz="4" w:space="0" w:color="auto"/>
            </w:tcBorders>
            <w:hideMark/>
          </w:tcPr>
          <w:p w14:paraId="4878855D" w14:textId="77777777" w:rsidR="00AC5D41" w:rsidRPr="00AC5D41" w:rsidRDefault="00AC5D41" w:rsidP="00AC5D41">
            <w:pPr>
              <w:rPr>
                <w:b/>
                <w:bCs/>
              </w:rPr>
            </w:pPr>
            <w:r w:rsidRPr="00AC5D41">
              <w:rPr>
                <w:b/>
                <w:bCs/>
              </w:rPr>
              <w:t>Step 6</w:t>
            </w:r>
          </w:p>
          <w:p w14:paraId="52A12377" w14:textId="77777777" w:rsidR="00AC5D41" w:rsidRPr="00AC5D41" w:rsidRDefault="00AC5D41" w:rsidP="00AC5D41">
            <w:pPr>
              <w:rPr>
                <w:b/>
                <w:bCs/>
              </w:rPr>
            </w:pPr>
            <w:r w:rsidRPr="00AC5D41">
              <w:rPr>
                <w:b/>
                <w:bCs/>
              </w:rPr>
              <w:t>UNIVERSAL</w:t>
            </w:r>
          </w:p>
        </w:tc>
        <w:tc>
          <w:tcPr>
            <w:tcW w:w="2089" w:type="dxa"/>
            <w:tcBorders>
              <w:top w:val="single" w:sz="4" w:space="0" w:color="auto"/>
              <w:left w:val="single" w:sz="4" w:space="0" w:color="auto"/>
              <w:bottom w:val="single" w:sz="4" w:space="0" w:color="auto"/>
              <w:right w:val="single" w:sz="4" w:space="0" w:color="auto"/>
            </w:tcBorders>
            <w:hideMark/>
          </w:tcPr>
          <w:p w14:paraId="0ADA6E8A" w14:textId="77777777" w:rsidR="00AC5D41" w:rsidRPr="00AC5D41" w:rsidRDefault="00AC5D41" w:rsidP="00AC5D41">
            <w:r w:rsidRPr="00AC5D41">
              <w:t xml:space="preserve">Additional Supports – including signposting to Child Safeguarding Resource Doc </w:t>
            </w:r>
          </w:p>
        </w:tc>
        <w:tc>
          <w:tcPr>
            <w:tcW w:w="2025" w:type="dxa"/>
            <w:tcBorders>
              <w:top w:val="single" w:sz="4" w:space="0" w:color="auto"/>
              <w:left w:val="single" w:sz="4" w:space="0" w:color="auto"/>
              <w:bottom w:val="single" w:sz="4" w:space="0" w:color="auto"/>
              <w:right w:val="single" w:sz="4" w:space="0" w:color="auto"/>
            </w:tcBorders>
            <w:hideMark/>
          </w:tcPr>
          <w:p w14:paraId="78CF6398" w14:textId="77777777" w:rsidR="00AC5D41" w:rsidRPr="00AC5D41" w:rsidRDefault="00AC5D41" w:rsidP="00AC5D41">
            <w:r w:rsidRPr="00AC5D41">
              <w:t xml:space="preserve">Supported by NCSP Trainers  </w:t>
            </w:r>
          </w:p>
        </w:tc>
        <w:tc>
          <w:tcPr>
            <w:tcW w:w="2082" w:type="dxa"/>
            <w:tcBorders>
              <w:top w:val="single" w:sz="4" w:space="0" w:color="auto"/>
              <w:left w:val="single" w:sz="4" w:space="0" w:color="auto"/>
              <w:bottom w:val="single" w:sz="4" w:space="0" w:color="auto"/>
              <w:right w:val="single" w:sz="4" w:space="0" w:color="auto"/>
            </w:tcBorders>
            <w:hideMark/>
          </w:tcPr>
          <w:p w14:paraId="472CB8A7" w14:textId="77777777" w:rsidR="00AC5D41" w:rsidRPr="00AC5D41" w:rsidRDefault="00AC5D41" w:rsidP="00AC5D41">
            <w:r w:rsidRPr="00AC5D41">
              <w:t xml:space="preserve">All ELC/SAC Services  </w:t>
            </w:r>
          </w:p>
        </w:tc>
        <w:tc>
          <w:tcPr>
            <w:tcW w:w="1681" w:type="dxa"/>
            <w:tcBorders>
              <w:top w:val="single" w:sz="4" w:space="0" w:color="auto"/>
              <w:left w:val="single" w:sz="4" w:space="0" w:color="auto"/>
              <w:bottom w:val="single" w:sz="4" w:space="0" w:color="auto"/>
              <w:right w:val="single" w:sz="4" w:space="0" w:color="auto"/>
            </w:tcBorders>
          </w:tcPr>
          <w:p w14:paraId="6DD4721F" w14:textId="71E780B9" w:rsidR="00AC5D41" w:rsidRPr="00AC5D41" w:rsidRDefault="00025B55" w:rsidP="00AC5D41">
            <w:r>
              <w:t>Ongoing</w:t>
            </w:r>
          </w:p>
        </w:tc>
      </w:tr>
    </w:tbl>
    <w:p w14:paraId="7CDD3D2E" w14:textId="77777777" w:rsidR="00FB3A8D" w:rsidRDefault="00FB3A8D" w:rsidP="00AC5D41">
      <w:pPr>
        <w:spacing w:line="240" w:lineRule="auto"/>
        <w:rPr>
          <w:b/>
          <w:bCs/>
          <w:u w:val="single"/>
        </w:rPr>
      </w:pPr>
    </w:p>
    <w:p w14:paraId="303C4445" w14:textId="5D5FA869" w:rsidR="006E4D8D" w:rsidRPr="00CA2689" w:rsidRDefault="002E7782" w:rsidP="00AC5D41">
      <w:pPr>
        <w:spacing w:line="240" w:lineRule="auto"/>
        <w:rPr>
          <w:b/>
          <w:bCs/>
          <w:u w:val="single"/>
        </w:rPr>
      </w:pPr>
      <w:r w:rsidRPr="00CA2689">
        <w:rPr>
          <w:b/>
          <w:bCs/>
          <w:u w:val="single"/>
        </w:rPr>
        <w:t xml:space="preserve">Your Child Safeguarding Information </w:t>
      </w:r>
      <w:r w:rsidR="00277920" w:rsidRPr="00CA2689">
        <w:rPr>
          <w:b/>
          <w:bCs/>
          <w:u w:val="single"/>
        </w:rPr>
        <w:t>and</w:t>
      </w:r>
      <w:r w:rsidR="00244D43" w:rsidRPr="00CA2689">
        <w:rPr>
          <w:b/>
          <w:bCs/>
          <w:u w:val="single"/>
        </w:rPr>
        <w:t xml:space="preserve"> </w:t>
      </w:r>
      <w:r w:rsidRPr="00CA2689">
        <w:rPr>
          <w:b/>
          <w:bCs/>
          <w:u w:val="single"/>
        </w:rPr>
        <w:t xml:space="preserve">Training Strategy </w:t>
      </w:r>
      <w:r w:rsidR="00244D43" w:rsidRPr="00CA2689">
        <w:rPr>
          <w:b/>
          <w:bCs/>
          <w:u w:val="single"/>
        </w:rPr>
        <w:t>Should Be Informed By Conducting A Training Needs Analysis Within Your Organisation And It Should Outline The Following:</w:t>
      </w:r>
    </w:p>
    <w:p w14:paraId="67C5ACA8" w14:textId="65471BBF" w:rsidR="002E7782" w:rsidRPr="00CA2689" w:rsidRDefault="002E7782" w:rsidP="00AC5D41">
      <w:pPr>
        <w:pStyle w:val="ListParagraph"/>
        <w:numPr>
          <w:ilvl w:val="0"/>
          <w:numId w:val="6"/>
        </w:numPr>
        <w:spacing w:line="240" w:lineRule="auto"/>
      </w:pPr>
      <w:r w:rsidRPr="00CA2689">
        <w:t xml:space="preserve">How </w:t>
      </w:r>
      <w:r w:rsidR="00CF2445" w:rsidRPr="00CA2689">
        <w:t>workers/volunteers</w:t>
      </w:r>
      <w:r w:rsidRPr="00CA2689">
        <w:t xml:space="preserve"> can access training on recognising and responding to child safeguarding concerns </w:t>
      </w:r>
    </w:p>
    <w:p w14:paraId="64C2B8A0" w14:textId="4E82D554" w:rsidR="004C0D7F" w:rsidRPr="00CA2689" w:rsidRDefault="004C0D7F" w:rsidP="00AC5D41">
      <w:pPr>
        <w:pStyle w:val="ListParagraph"/>
        <w:numPr>
          <w:ilvl w:val="0"/>
          <w:numId w:val="6"/>
        </w:numPr>
        <w:spacing w:line="240" w:lineRule="auto"/>
      </w:pPr>
      <w:r w:rsidRPr="00CA2689">
        <w:t xml:space="preserve">How </w:t>
      </w:r>
      <w:r w:rsidR="00CF2445" w:rsidRPr="00CA2689">
        <w:t>workers/volunteers</w:t>
      </w:r>
      <w:r w:rsidRPr="00CA2689">
        <w:t xml:space="preserve"> can access training that is specific to their role in safeguarding i.e., mandated persons, DLP, DDLP etc.</w:t>
      </w:r>
    </w:p>
    <w:p w14:paraId="17B15B0C" w14:textId="648A3858" w:rsidR="002E7782" w:rsidRPr="00CA2689" w:rsidRDefault="002E7782" w:rsidP="00AC5D41">
      <w:pPr>
        <w:pStyle w:val="ListParagraph"/>
        <w:numPr>
          <w:ilvl w:val="0"/>
          <w:numId w:val="6"/>
        </w:numPr>
        <w:spacing w:line="240" w:lineRule="auto"/>
      </w:pPr>
      <w:r w:rsidRPr="00CA2689">
        <w:t xml:space="preserve">The ways in which </w:t>
      </w:r>
      <w:r w:rsidR="00CF2445" w:rsidRPr="00CA2689">
        <w:t>workers/volunteers</w:t>
      </w:r>
      <w:r w:rsidRPr="00CA2689">
        <w:t xml:space="preserve"> are supported</w:t>
      </w:r>
      <w:r w:rsidR="004C0D7F" w:rsidRPr="00CA2689">
        <w:t xml:space="preserve"> to follow the child safeguarding procedures in the </w:t>
      </w:r>
      <w:proofErr w:type="gramStart"/>
      <w:r w:rsidR="004C0D7F" w:rsidRPr="00CA2689">
        <w:t>service</w:t>
      </w:r>
      <w:proofErr w:type="gramEnd"/>
      <w:r w:rsidR="004C0D7F" w:rsidRPr="00CA2689">
        <w:t xml:space="preserve"> </w:t>
      </w:r>
    </w:p>
    <w:p w14:paraId="5C48E64D" w14:textId="185BAB44" w:rsidR="004C0D7F" w:rsidRPr="00CA2689" w:rsidRDefault="004C0D7F" w:rsidP="00AC5D41">
      <w:pPr>
        <w:pStyle w:val="ListParagraph"/>
        <w:numPr>
          <w:ilvl w:val="0"/>
          <w:numId w:val="6"/>
        </w:numPr>
        <w:spacing w:line="240" w:lineRule="auto"/>
      </w:pPr>
      <w:r w:rsidRPr="00CA2689">
        <w:t xml:space="preserve">How your service’s Induction Policy supports new </w:t>
      </w:r>
      <w:r w:rsidR="00CF2445" w:rsidRPr="00CA2689">
        <w:t>workers/volunteers</w:t>
      </w:r>
      <w:r w:rsidRPr="00CA2689">
        <w:t xml:space="preserve"> to understand the services guiding principles and safeguarding procedures </w:t>
      </w:r>
    </w:p>
    <w:p w14:paraId="71844105" w14:textId="3BF03C50" w:rsidR="004C0D7F" w:rsidRPr="00CA2689" w:rsidRDefault="004C0D7F" w:rsidP="00AC5D41">
      <w:pPr>
        <w:pStyle w:val="ListParagraph"/>
        <w:numPr>
          <w:ilvl w:val="0"/>
          <w:numId w:val="6"/>
        </w:numPr>
        <w:spacing w:line="240" w:lineRule="auto"/>
      </w:pPr>
      <w:r w:rsidRPr="00CA2689">
        <w:t xml:space="preserve">How ‘in-house’ training will be provided to ensure that </w:t>
      </w:r>
      <w:r w:rsidR="00CF2445" w:rsidRPr="00CA2689">
        <w:t>workers/volunteers</w:t>
      </w:r>
      <w:r w:rsidRPr="00CA2689">
        <w:t xml:space="preserve"> knowledge and understanding of their safeguarding responsibilities is kept up to </w:t>
      </w:r>
      <w:proofErr w:type="gramStart"/>
      <w:r w:rsidRPr="00CA2689">
        <w:t>date</w:t>
      </w:r>
      <w:proofErr w:type="gramEnd"/>
    </w:p>
    <w:p w14:paraId="6FFA7F77" w14:textId="51CA9643" w:rsidR="002B0D43" w:rsidRPr="00CA2689" w:rsidRDefault="004C0D7F" w:rsidP="00AC5D41">
      <w:pPr>
        <w:pStyle w:val="ListParagraph"/>
        <w:numPr>
          <w:ilvl w:val="0"/>
          <w:numId w:val="6"/>
        </w:numPr>
        <w:spacing w:line="240" w:lineRule="auto"/>
      </w:pPr>
      <w:r w:rsidRPr="00CA2689">
        <w:t xml:space="preserve">Timelines that </w:t>
      </w:r>
      <w:r w:rsidR="00CF2445" w:rsidRPr="00CA2689">
        <w:t xml:space="preserve">workers/volunteers </w:t>
      </w:r>
      <w:r w:rsidRPr="00CA2689">
        <w:t xml:space="preserve">must adhere to in relation to refreshing their knowledge and understanding i.e., how often the Universal eLearning Programme and Mandated Persons eLearning programme should be repeated </w:t>
      </w:r>
      <w:r w:rsidR="00977F5B" w:rsidRPr="00CA2689">
        <w:t xml:space="preserve">and how often face to face training must be </w:t>
      </w:r>
      <w:proofErr w:type="gramStart"/>
      <w:r w:rsidR="002B0D43" w:rsidRPr="00CA2689">
        <w:t>attended</w:t>
      </w:r>
      <w:proofErr w:type="gramEnd"/>
    </w:p>
    <w:p w14:paraId="66C647B0" w14:textId="1EA07495" w:rsidR="004C0D7F" w:rsidRPr="00CA2689" w:rsidRDefault="005E04EB" w:rsidP="00AC5D41">
      <w:pPr>
        <w:spacing w:line="240" w:lineRule="auto"/>
        <w:rPr>
          <w:b/>
          <w:bCs/>
          <w:u w:val="single"/>
        </w:rPr>
      </w:pPr>
      <w:r w:rsidRPr="00CA2689">
        <w:rPr>
          <w:b/>
          <w:bCs/>
          <w:u w:val="single"/>
        </w:rPr>
        <w:t xml:space="preserve">Services </w:t>
      </w:r>
      <w:r w:rsidR="00244D43" w:rsidRPr="00CA2689">
        <w:rPr>
          <w:b/>
          <w:bCs/>
          <w:u w:val="single"/>
        </w:rPr>
        <w:t>Should Retain Child Safeguarding Training Records That Outline:</w:t>
      </w:r>
    </w:p>
    <w:p w14:paraId="1CACAD18" w14:textId="5E5F5354" w:rsidR="005E04EB" w:rsidRPr="00CA2689" w:rsidRDefault="005E04EB" w:rsidP="00AC5D41">
      <w:pPr>
        <w:pStyle w:val="ListParagraph"/>
        <w:numPr>
          <w:ilvl w:val="0"/>
          <w:numId w:val="7"/>
        </w:numPr>
        <w:spacing w:line="240" w:lineRule="auto"/>
      </w:pPr>
      <w:r w:rsidRPr="00CA2689">
        <w:t xml:space="preserve">Organisational and individual training </w:t>
      </w:r>
      <w:r w:rsidR="0018194B" w:rsidRPr="00CA2689">
        <w:t>records</w:t>
      </w:r>
    </w:p>
    <w:p w14:paraId="1E011100" w14:textId="02286A4B" w:rsidR="005E04EB" w:rsidRPr="00CA2689" w:rsidRDefault="005E04EB" w:rsidP="00AC5D41">
      <w:pPr>
        <w:pStyle w:val="ListParagraph"/>
        <w:numPr>
          <w:ilvl w:val="0"/>
          <w:numId w:val="7"/>
        </w:numPr>
        <w:spacing w:line="240" w:lineRule="auto"/>
      </w:pPr>
      <w:r w:rsidRPr="00CA2689">
        <w:t xml:space="preserve">Date and name of training programmes </w:t>
      </w:r>
      <w:proofErr w:type="gramStart"/>
      <w:r w:rsidR="0018194B" w:rsidRPr="00CA2689">
        <w:t>completed</w:t>
      </w:r>
      <w:proofErr w:type="gramEnd"/>
      <w:r w:rsidR="0018194B" w:rsidRPr="00CA2689">
        <w:t xml:space="preserve"> </w:t>
      </w:r>
    </w:p>
    <w:p w14:paraId="1061A1D0" w14:textId="0E012E3E" w:rsidR="005E04EB" w:rsidRPr="00CA2689" w:rsidRDefault="005E04EB" w:rsidP="00AC5D41">
      <w:pPr>
        <w:pStyle w:val="ListParagraph"/>
        <w:numPr>
          <w:ilvl w:val="0"/>
          <w:numId w:val="7"/>
        </w:numPr>
        <w:spacing w:line="240" w:lineRule="auto"/>
      </w:pPr>
      <w:r w:rsidRPr="00CA2689">
        <w:t xml:space="preserve">Names of </w:t>
      </w:r>
      <w:r w:rsidR="00CF2445" w:rsidRPr="00CA2689">
        <w:t>workers/volunteers</w:t>
      </w:r>
      <w:r w:rsidRPr="00CA2689">
        <w:t xml:space="preserve"> attending training </w:t>
      </w:r>
    </w:p>
    <w:p w14:paraId="1CD727A3" w14:textId="5DACF07B" w:rsidR="0018194B" w:rsidRPr="00CA2689" w:rsidRDefault="0018194B" w:rsidP="00AC5D41">
      <w:pPr>
        <w:pStyle w:val="ListParagraph"/>
        <w:numPr>
          <w:ilvl w:val="0"/>
          <w:numId w:val="7"/>
        </w:numPr>
        <w:spacing w:line="240" w:lineRule="auto"/>
      </w:pPr>
      <w:r w:rsidRPr="00CA2689">
        <w:t xml:space="preserve">Training provider details </w:t>
      </w:r>
    </w:p>
    <w:p w14:paraId="531228DB" w14:textId="693ECC07" w:rsidR="0018194B" w:rsidRPr="00CA2689" w:rsidRDefault="0018194B" w:rsidP="00AC5D41">
      <w:pPr>
        <w:pStyle w:val="ListParagraph"/>
        <w:numPr>
          <w:ilvl w:val="0"/>
          <w:numId w:val="7"/>
        </w:numPr>
        <w:spacing w:line="240" w:lineRule="auto"/>
      </w:pPr>
      <w:r w:rsidRPr="00CA2689">
        <w:lastRenderedPageBreak/>
        <w:t xml:space="preserve">Signed records that </w:t>
      </w:r>
      <w:r w:rsidR="00CF2445" w:rsidRPr="00CA2689">
        <w:t>workers/volunteers</w:t>
      </w:r>
      <w:r w:rsidRPr="00CA2689">
        <w:t xml:space="preserve"> have accessed and understood the organisation’s guiding principles and child safeguarding </w:t>
      </w:r>
      <w:proofErr w:type="gramStart"/>
      <w:r w:rsidRPr="00CA2689">
        <w:t>procedures</w:t>
      </w:r>
      <w:proofErr w:type="gramEnd"/>
      <w:r w:rsidRPr="00CA2689">
        <w:t xml:space="preserve"> </w:t>
      </w:r>
    </w:p>
    <w:p w14:paraId="67F8EB10" w14:textId="77777777" w:rsidR="00B601C2" w:rsidRDefault="00B601C2" w:rsidP="00B601C2">
      <w:pPr>
        <w:pStyle w:val="ListParagraph"/>
        <w:numPr>
          <w:ilvl w:val="0"/>
          <w:numId w:val="7"/>
        </w:numPr>
        <w:rPr>
          <w:rFonts w:cstheme="minorHAnsi"/>
          <w:b/>
          <w:bCs/>
          <w:u w:val="single"/>
        </w:rPr>
      </w:pPr>
    </w:p>
    <w:p w14:paraId="529D0FFF" w14:textId="14CF18D9" w:rsidR="00B601C2" w:rsidRPr="00B601C2" w:rsidRDefault="00B601C2" w:rsidP="00B601C2">
      <w:pPr>
        <w:rPr>
          <w:rFonts w:cstheme="minorHAnsi"/>
          <w:b/>
          <w:bCs/>
          <w:u w:val="single"/>
        </w:rPr>
      </w:pPr>
      <w:r w:rsidRPr="00B601C2">
        <w:rPr>
          <w:rFonts w:cstheme="minorHAnsi"/>
          <w:b/>
          <w:bCs/>
          <w:u w:val="single"/>
        </w:rPr>
        <w:t>Children First Documents and Resources:</w:t>
      </w:r>
    </w:p>
    <w:p w14:paraId="0D3DA66F" w14:textId="6466B30F" w:rsidR="00AC5D41" w:rsidRPr="00B601C2" w:rsidRDefault="00277920" w:rsidP="00B601C2">
      <w:pPr>
        <w:pStyle w:val="ListParagraph"/>
        <w:numPr>
          <w:ilvl w:val="0"/>
          <w:numId w:val="14"/>
        </w:numPr>
        <w:rPr>
          <w:rFonts w:cstheme="minorHAnsi"/>
        </w:rPr>
      </w:pPr>
      <w:hyperlink r:id="rId7" w:history="1">
        <w:r w:rsidR="00B601C2" w:rsidRPr="00B601C2">
          <w:rPr>
            <w:rStyle w:val="Hyperlink"/>
            <w:rFonts w:cstheme="minorHAnsi"/>
          </w:rPr>
          <w:t>Support for Developing a Child Safeguarding Training Needs Analysis and Child Safeguarding Training Strategy</w:t>
        </w:r>
      </w:hyperlink>
      <w:r w:rsidR="00B601C2" w:rsidRPr="00B601C2">
        <w:rPr>
          <w:rFonts w:cstheme="minorHAnsi"/>
        </w:rPr>
        <w:t xml:space="preserve"> </w:t>
      </w:r>
    </w:p>
    <w:p w14:paraId="5B1217A1" w14:textId="5120FD7A" w:rsidR="00F97192" w:rsidRPr="0015467E" w:rsidRDefault="00277920" w:rsidP="00F97192">
      <w:pPr>
        <w:pStyle w:val="ListParagraph"/>
        <w:numPr>
          <w:ilvl w:val="0"/>
          <w:numId w:val="11"/>
        </w:numPr>
        <w:spacing w:line="276" w:lineRule="auto"/>
        <w:rPr>
          <w:rFonts w:cstheme="minorHAnsi"/>
        </w:rPr>
      </w:pPr>
      <w:hyperlink r:id="rId8" w:history="1">
        <w:r w:rsidR="00F97192" w:rsidRPr="0015467E">
          <w:rPr>
            <w:rStyle w:val="Hyperlink"/>
            <w:rFonts w:cstheme="minorHAnsi"/>
          </w:rPr>
          <w:t>Children First Act, 2015</w:t>
        </w:r>
      </w:hyperlink>
    </w:p>
    <w:p w14:paraId="689BFBBB" w14:textId="7A430256" w:rsidR="00F97192" w:rsidRPr="0015467E" w:rsidRDefault="00277920" w:rsidP="00F97192">
      <w:pPr>
        <w:pStyle w:val="ListParagraph"/>
        <w:numPr>
          <w:ilvl w:val="0"/>
          <w:numId w:val="11"/>
        </w:numPr>
        <w:spacing w:line="276" w:lineRule="auto"/>
        <w:rPr>
          <w:rFonts w:cstheme="minorHAnsi"/>
        </w:rPr>
      </w:pPr>
      <w:hyperlink r:id="rId9" w:history="1">
        <w:r w:rsidR="00F97192" w:rsidRPr="0015467E">
          <w:rPr>
            <w:rStyle w:val="Hyperlink"/>
            <w:rFonts w:cstheme="minorHAnsi"/>
          </w:rPr>
          <w:t>Children Fist National Guidance, 2017</w:t>
        </w:r>
      </w:hyperlink>
      <w:r w:rsidR="00F97192" w:rsidRPr="0015467E">
        <w:rPr>
          <w:rFonts w:cstheme="minorHAnsi"/>
        </w:rPr>
        <w:t xml:space="preserve"> </w:t>
      </w:r>
    </w:p>
    <w:p w14:paraId="7514F513" w14:textId="4D23376C" w:rsidR="0018194B" w:rsidRPr="0015467E" w:rsidRDefault="00277920" w:rsidP="00F97192">
      <w:pPr>
        <w:pStyle w:val="ListParagraph"/>
        <w:numPr>
          <w:ilvl w:val="0"/>
          <w:numId w:val="11"/>
        </w:numPr>
        <w:spacing w:line="276" w:lineRule="auto"/>
        <w:rPr>
          <w:rFonts w:cstheme="minorHAnsi"/>
        </w:rPr>
      </w:pPr>
      <w:hyperlink r:id="rId10" w:history="1">
        <w:r w:rsidR="00F97192" w:rsidRPr="0015467E">
          <w:rPr>
            <w:rStyle w:val="Hyperlink"/>
            <w:rFonts w:cstheme="minorHAnsi"/>
          </w:rPr>
          <w:t xml:space="preserve">Child Safeguarding Resource Document- Child Safeguarding Statement, </w:t>
        </w:r>
        <w:proofErr w:type="gramStart"/>
        <w:r w:rsidR="00F97192" w:rsidRPr="0015467E">
          <w:rPr>
            <w:rStyle w:val="Hyperlink"/>
            <w:rFonts w:cstheme="minorHAnsi"/>
          </w:rPr>
          <w:t>Policy</w:t>
        </w:r>
        <w:proofErr w:type="gramEnd"/>
        <w:r w:rsidR="00F97192" w:rsidRPr="0015467E">
          <w:rPr>
            <w:rStyle w:val="Hyperlink"/>
            <w:rFonts w:cstheme="minorHAnsi"/>
          </w:rPr>
          <w:t xml:space="preserve"> and Procedures; Guidance for Early Learning and Care and School Aged Childcare Services in Ireland   </w:t>
        </w:r>
      </w:hyperlink>
      <w:r w:rsidR="00F97192" w:rsidRPr="0015467E">
        <w:rPr>
          <w:rFonts w:cstheme="minorHAnsi"/>
        </w:rPr>
        <w:t xml:space="preserve"> </w:t>
      </w:r>
    </w:p>
    <w:p w14:paraId="5D29720B" w14:textId="098D9915" w:rsidR="0018194B" w:rsidRPr="0015467E" w:rsidRDefault="0018194B" w:rsidP="006265AB">
      <w:pPr>
        <w:rPr>
          <w:rFonts w:cstheme="minorHAnsi"/>
          <w:b/>
          <w:bCs/>
          <w:u w:val="single"/>
        </w:rPr>
      </w:pPr>
      <w:r w:rsidRPr="0015467E">
        <w:rPr>
          <w:rFonts w:cstheme="minorHAnsi"/>
          <w:b/>
          <w:bCs/>
          <w:u w:val="single"/>
        </w:rPr>
        <w:t>Children First eLearning Programmes:</w:t>
      </w:r>
    </w:p>
    <w:p w14:paraId="1EB17197" w14:textId="3AFFC930" w:rsidR="0018194B" w:rsidRPr="0015467E" w:rsidRDefault="00277920" w:rsidP="00F97192">
      <w:pPr>
        <w:pStyle w:val="ListParagraph"/>
        <w:numPr>
          <w:ilvl w:val="0"/>
          <w:numId w:val="8"/>
        </w:numPr>
        <w:spacing w:line="276" w:lineRule="auto"/>
        <w:rPr>
          <w:rFonts w:cstheme="minorHAnsi"/>
        </w:rPr>
      </w:pPr>
      <w:hyperlink r:id="rId11" w:history="1">
        <w:r w:rsidR="0018194B" w:rsidRPr="0015467E">
          <w:rPr>
            <w:rStyle w:val="Hyperlink"/>
            <w:rFonts w:cstheme="minorHAnsi"/>
          </w:rPr>
          <w:t>Children First Universal eLearning programme</w:t>
        </w:r>
      </w:hyperlink>
    </w:p>
    <w:p w14:paraId="00700988" w14:textId="327FE8AA" w:rsidR="0018194B" w:rsidRPr="0015467E" w:rsidRDefault="00277920" w:rsidP="00F97192">
      <w:pPr>
        <w:pStyle w:val="ListParagraph"/>
        <w:numPr>
          <w:ilvl w:val="0"/>
          <w:numId w:val="8"/>
        </w:numPr>
        <w:spacing w:line="276" w:lineRule="auto"/>
        <w:rPr>
          <w:rFonts w:cstheme="minorHAnsi"/>
        </w:rPr>
      </w:pPr>
      <w:hyperlink r:id="rId12" w:history="1">
        <w:r w:rsidR="0018194B" w:rsidRPr="0015467E">
          <w:rPr>
            <w:rStyle w:val="Hyperlink"/>
            <w:rFonts w:cstheme="minorHAnsi"/>
          </w:rPr>
          <w:t>Children First Mandated Person: Role and Responsibilities eLearning programme</w:t>
        </w:r>
      </w:hyperlink>
      <w:r w:rsidR="0018194B" w:rsidRPr="0015467E">
        <w:rPr>
          <w:rFonts w:cstheme="minorHAnsi"/>
        </w:rPr>
        <w:t xml:space="preserve"> </w:t>
      </w:r>
    </w:p>
    <w:p w14:paraId="0FC846CB" w14:textId="39CC7119" w:rsidR="0018194B" w:rsidRPr="0015467E" w:rsidRDefault="00277920" w:rsidP="00F97192">
      <w:pPr>
        <w:pStyle w:val="ListParagraph"/>
        <w:numPr>
          <w:ilvl w:val="0"/>
          <w:numId w:val="8"/>
        </w:numPr>
        <w:spacing w:line="276" w:lineRule="auto"/>
        <w:rPr>
          <w:rFonts w:cstheme="minorHAnsi"/>
        </w:rPr>
      </w:pPr>
      <w:hyperlink r:id="rId13" w:history="1">
        <w:r w:rsidR="0018194B" w:rsidRPr="0015467E">
          <w:rPr>
            <w:rStyle w:val="Hyperlink"/>
            <w:rFonts w:cstheme="minorHAnsi"/>
          </w:rPr>
          <w:t>Children First Designated Liaison Person Roles and Responsibilities eLearning programme</w:t>
        </w:r>
      </w:hyperlink>
      <w:r w:rsidR="0018194B" w:rsidRPr="0015467E">
        <w:rPr>
          <w:rFonts w:cstheme="minorHAnsi"/>
        </w:rPr>
        <w:t xml:space="preserve"> </w:t>
      </w:r>
    </w:p>
    <w:p w14:paraId="6F6B6546" w14:textId="77777777" w:rsidR="0015467E" w:rsidRPr="0015467E" w:rsidRDefault="0015467E" w:rsidP="0015467E">
      <w:pPr>
        <w:spacing w:after="240" w:line="276" w:lineRule="auto"/>
        <w:jc w:val="both"/>
        <w:rPr>
          <w:rFonts w:cstheme="minorHAnsi"/>
          <w:b/>
          <w:bCs/>
          <w:u w:val="single"/>
        </w:rPr>
      </w:pPr>
      <w:r w:rsidRPr="0015467E">
        <w:rPr>
          <w:rFonts w:cstheme="minorHAnsi"/>
          <w:b/>
          <w:bCs/>
          <w:u w:val="single"/>
        </w:rPr>
        <w:t>Tusla Animations &amp; Videos</w:t>
      </w:r>
    </w:p>
    <w:p w14:paraId="06191011" w14:textId="77777777" w:rsidR="0015467E" w:rsidRPr="0015467E" w:rsidRDefault="00277920" w:rsidP="00B601C2">
      <w:pPr>
        <w:pStyle w:val="ListParagraph"/>
        <w:numPr>
          <w:ilvl w:val="0"/>
          <w:numId w:val="15"/>
        </w:numPr>
        <w:spacing w:before="120" w:after="240" w:line="276" w:lineRule="auto"/>
        <w:ind w:left="709" w:hanging="283"/>
        <w:jc w:val="both"/>
        <w:rPr>
          <w:rStyle w:val="Hyperlink"/>
          <w:rFonts w:cstheme="minorHAnsi"/>
        </w:rPr>
      </w:pPr>
      <w:hyperlink r:id="rId14" w:history="1">
        <w:r w:rsidR="0015467E" w:rsidRPr="0015467E">
          <w:rPr>
            <w:rStyle w:val="Hyperlink"/>
            <w:rFonts w:cstheme="minorHAnsi"/>
          </w:rPr>
          <w:t>Definition of child safeguarding</w:t>
        </w:r>
      </w:hyperlink>
    </w:p>
    <w:p w14:paraId="0A8A035E" w14:textId="77777777" w:rsidR="0015467E" w:rsidRPr="0015467E" w:rsidRDefault="00277920" w:rsidP="00B601C2">
      <w:pPr>
        <w:pStyle w:val="ListParagraph"/>
        <w:numPr>
          <w:ilvl w:val="0"/>
          <w:numId w:val="15"/>
        </w:numPr>
        <w:spacing w:before="120" w:after="240" w:line="276" w:lineRule="auto"/>
        <w:ind w:left="709" w:hanging="283"/>
        <w:jc w:val="both"/>
        <w:rPr>
          <w:rFonts w:cstheme="minorHAnsi"/>
        </w:rPr>
      </w:pPr>
      <w:hyperlink r:id="rId15">
        <w:r w:rsidR="0015467E" w:rsidRPr="0015467E">
          <w:rPr>
            <w:rStyle w:val="Hyperlink"/>
            <w:rFonts w:cstheme="minorHAnsi"/>
          </w:rPr>
          <w:t>What to do if you are worried about a child</w:t>
        </w:r>
      </w:hyperlink>
    </w:p>
    <w:p w14:paraId="6BAFE08C" w14:textId="77777777" w:rsidR="0015467E" w:rsidRPr="0015467E" w:rsidRDefault="00277920" w:rsidP="00B601C2">
      <w:pPr>
        <w:pStyle w:val="ListParagraph"/>
        <w:numPr>
          <w:ilvl w:val="0"/>
          <w:numId w:val="15"/>
        </w:numPr>
        <w:spacing w:before="120" w:after="240" w:line="276" w:lineRule="auto"/>
        <w:ind w:left="709" w:hanging="283"/>
        <w:jc w:val="both"/>
        <w:rPr>
          <w:rFonts w:cstheme="minorHAnsi"/>
        </w:rPr>
      </w:pPr>
      <w:hyperlink r:id="rId16" w:history="1">
        <w:r w:rsidR="0015467E" w:rsidRPr="0015467E">
          <w:rPr>
            <w:rStyle w:val="Hyperlink"/>
            <w:rFonts w:cstheme="minorHAnsi"/>
          </w:rPr>
          <w:t>What</w:t>
        </w:r>
        <w:r w:rsidR="0015467E" w:rsidRPr="0015467E">
          <w:rPr>
            <w:rStyle w:val="Hyperlink"/>
            <w:rFonts w:cstheme="minorHAnsi"/>
            <w:spacing w:val="-2"/>
          </w:rPr>
          <w:t xml:space="preserve"> </w:t>
        </w:r>
        <w:r w:rsidR="0015467E" w:rsidRPr="0015467E">
          <w:rPr>
            <w:rStyle w:val="Hyperlink"/>
            <w:rFonts w:cstheme="minorHAnsi"/>
          </w:rPr>
          <w:t>is</w:t>
        </w:r>
        <w:r w:rsidR="0015467E" w:rsidRPr="0015467E">
          <w:rPr>
            <w:rStyle w:val="Hyperlink"/>
            <w:rFonts w:cstheme="minorHAnsi"/>
            <w:spacing w:val="-5"/>
          </w:rPr>
          <w:t xml:space="preserve"> </w:t>
        </w:r>
        <w:r w:rsidR="0015467E" w:rsidRPr="0015467E">
          <w:rPr>
            <w:rStyle w:val="Hyperlink"/>
            <w:rFonts w:cstheme="minorHAnsi"/>
          </w:rPr>
          <w:t>a</w:t>
        </w:r>
        <w:r w:rsidR="0015467E" w:rsidRPr="0015467E">
          <w:rPr>
            <w:rStyle w:val="Hyperlink"/>
            <w:rFonts w:cstheme="minorHAnsi"/>
            <w:spacing w:val="-2"/>
          </w:rPr>
          <w:t xml:space="preserve"> </w:t>
        </w:r>
        <w:r w:rsidR="0015467E" w:rsidRPr="0015467E">
          <w:rPr>
            <w:rStyle w:val="Hyperlink"/>
            <w:rFonts w:cstheme="minorHAnsi"/>
          </w:rPr>
          <w:t>Child</w:t>
        </w:r>
        <w:r w:rsidR="0015467E" w:rsidRPr="0015467E">
          <w:rPr>
            <w:rStyle w:val="Hyperlink"/>
            <w:rFonts w:cstheme="minorHAnsi"/>
            <w:spacing w:val="-4"/>
          </w:rPr>
          <w:t xml:space="preserve"> </w:t>
        </w:r>
        <w:r w:rsidR="0015467E" w:rsidRPr="0015467E">
          <w:rPr>
            <w:rStyle w:val="Hyperlink"/>
            <w:rFonts w:cstheme="minorHAnsi"/>
          </w:rPr>
          <w:t>Safeguarding</w:t>
        </w:r>
        <w:r w:rsidR="0015467E" w:rsidRPr="0015467E">
          <w:rPr>
            <w:rStyle w:val="Hyperlink"/>
            <w:rFonts w:cstheme="minorHAnsi"/>
            <w:spacing w:val="-3"/>
          </w:rPr>
          <w:t xml:space="preserve"> </w:t>
        </w:r>
        <w:r w:rsidR="0015467E" w:rsidRPr="0015467E">
          <w:rPr>
            <w:rStyle w:val="Hyperlink"/>
            <w:rFonts w:cstheme="minorHAnsi"/>
          </w:rPr>
          <w:t>Statement</w:t>
        </w:r>
      </w:hyperlink>
      <w:r w:rsidR="0015467E" w:rsidRPr="0015467E">
        <w:rPr>
          <w:rFonts w:cstheme="minorHAnsi"/>
          <w:spacing w:val="-4"/>
        </w:rPr>
        <w:t xml:space="preserve"> </w:t>
      </w:r>
    </w:p>
    <w:p w14:paraId="55464BED" w14:textId="77777777" w:rsidR="0015467E" w:rsidRPr="0015467E" w:rsidRDefault="00277920" w:rsidP="00B601C2">
      <w:pPr>
        <w:pStyle w:val="ListParagraph"/>
        <w:numPr>
          <w:ilvl w:val="0"/>
          <w:numId w:val="15"/>
        </w:numPr>
        <w:spacing w:before="120" w:after="240" w:line="276" w:lineRule="auto"/>
        <w:ind w:left="709" w:hanging="283"/>
        <w:jc w:val="both"/>
        <w:rPr>
          <w:rFonts w:cstheme="minorHAnsi"/>
        </w:rPr>
      </w:pPr>
      <w:hyperlink r:id="rId17" w:history="1">
        <w:r w:rsidR="0015467E" w:rsidRPr="0015467E">
          <w:rPr>
            <w:rStyle w:val="Hyperlink"/>
            <w:rFonts w:cstheme="minorHAnsi"/>
          </w:rPr>
          <w:t>Understanding risk assessments in child safeguarding statements</w:t>
        </w:r>
      </w:hyperlink>
    </w:p>
    <w:p w14:paraId="04DBA0B0" w14:textId="77777777" w:rsidR="0015467E" w:rsidRPr="0015467E" w:rsidRDefault="00277920" w:rsidP="00B601C2">
      <w:pPr>
        <w:pStyle w:val="ListParagraph"/>
        <w:numPr>
          <w:ilvl w:val="0"/>
          <w:numId w:val="15"/>
        </w:numPr>
        <w:spacing w:before="120" w:after="240" w:line="276" w:lineRule="auto"/>
        <w:ind w:left="709" w:hanging="283"/>
        <w:jc w:val="both"/>
        <w:rPr>
          <w:rFonts w:cstheme="minorHAnsi"/>
        </w:rPr>
      </w:pPr>
      <w:hyperlink r:id="rId18" w:anchor=":~:text=Mandated%20persons%20are%20people%20who,help%20protect%20children%20from%20harm." w:history="1">
        <w:r w:rsidR="0015467E" w:rsidRPr="0015467E">
          <w:rPr>
            <w:rStyle w:val="Hyperlink"/>
            <w:rFonts w:cstheme="minorHAnsi"/>
          </w:rPr>
          <w:t>Understanding the role of mandated persons</w:t>
        </w:r>
      </w:hyperlink>
      <w:r w:rsidR="0015467E" w:rsidRPr="0015467E">
        <w:rPr>
          <w:rStyle w:val="Hyperlink"/>
          <w:rFonts w:cstheme="minorHAnsi"/>
        </w:rPr>
        <w:t>.</w:t>
      </w:r>
    </w:p>
    <w:p w14:paraId="78B02E64" w14:textId="77777777" w:rsidR="0015467E" w:rsidRPr="0015467E" w:rsidRDefault="00277920" w:rsidP="00B601C2">
      <w:pPr>
        <w:pStyle w:val="ListParagraph"/>
        <w:numPr>
          <w:ilvl w:val="0"/>
          <w:numId w:val="15"/>
        </w:numPr>
        <w:spacing w:before="120" w:after="200" w:line="276" w:lineRule="auto"/>
        <w:ind w:left="709" w:hanging="283"/>
        <w:rPr>
          <w:rStyle w:val="Hyperlink"/>
          <w:rFonts w:cstheme="minorHAnsi"/>
        </w:rPr>
      </w:pPr>
      <w:hyperlink r:id="rId19" w:history="1">
        <w:r w:rsidR="0015467E" w:rsidRPr="0015467E">
          <w:rPr>
            <w:rStyle w:val="Hyperlink"/>
            <w:rFonts w:cstheme="minorHAnsi"/>
          </w:rPr>
          <w:t>Understanding Tusla’s Post Referral Process</w:t>
        </w:r>
      </w:hyperlink>
    </w:p>
    <w:p w14:paraId="19F0A3D9" w14:textId="77777777" w:rsidR="0015467E" w:rsidRPr="0015467E" w:rsidRDefault="00277920" w:rsidP="00B601C2">
      <w:pPr>
        <w:pStyle w:val="ListParagraph"/>
        <w:numPr>
          <w:ilvl w:val="0"/>
          <w:numId w:val="15"/>
        </w:numPr>
        <w:spacing w:before="120" w:after="200" w:line="276" w:lineRule="auto"/>
        <w:ind w:left="709" w:hanging="283"/>
        <w:rPr>
          <w:rFonts w:cstheme="minorHAnsi"/>
        </w:rPr>
      </w:pPr>
      <w:hyperlink r:id="rId20" w:history="1">
        <w:r w:rsidR="0015467E" w:rsidRPr="0015467E">
          <w:rPr>
            <w:rStyle w:val="Hyperlink"/>
            <w:rFonts w:cstheme="minorHAnsi"/>
          </w:rPr>
          <w:t>Organisations working with Children and Families</w:t>
        </w:r>
      </w:hyperlink>
    </w:p>
    <w:p w14:paraId="3FCA7680" w14:textId="77777777" w:rsidR="0015467E" w:rsidRPr="0015467E" w:rsidRDefault="00277920" w:rsidP="00B601C2">
      <w:pPr>
        <w:pStyle w:val="ListParagraph"/>
        <w:numPr>
          <w:ilvl w:val="0"/>
          <w:numId w:val="15"/>
        </w:numPr>
        <w:spacing w:before="120" w:after="200" w:line="276" w:lineRule="auto"/>
        <w:ind w:left="709" w:hanging="283"/>
        <w:rPr>
          <w:rFonts w:cstheme="minorHAnsi"/>
        </w:rPr>
      </w:pPr>
      <w:hyperlink r:id="rId21" w:history="1">
        <w:r w:rsidR="0015467E" w:rsidRPr="0015467E">
          <w:rPr>
            <w:rStyle w:val="Hyperlink"/>
            <w:rFonts w:cstheme="minorHAnsi"/>
          </w:rPr>
          <w:t>Individuals working with Children and Young People</w:t>
        </w:r>
      </w:hyperlink>
    </w:p>
    <w:p w14:paraId="4DA2B27F" w14:textId="77777777" w:rsidR="00FD37EB" w:rsidRDefault="00FD37EB" w:rsidP="006265AB"/>
    <w:p w14:paraId="78249B08" w14:textId="17128C70" w:rsidR="00845C5D" w:rsidRPr="004A2ED5" w:rsidRDefault="00277920" w:rsidP="00AC5D41">
      <w:pPr>
        <w:spacing w:line="240" w:lineRule="auto"/>
        <w:rPr>
          <w:rFonts w:cstheme="minorHAnsi"/>
          <w:shd w:val="clear" w:color="auto" w:fill="FFFFFF"/>
        </w:rPr>
      </w:pPr>
      <w:hyperlink r:id="rId22" w:history="1">
        <w:r w:rsidR="00AC5D41" w:rsidRPr="00CA2689">
          <w:rPr>
            <w:rStyle w:val="Hyperlink"/>
            <w:b/>
            <w:bCs/>
          </w:rPr>
          <w:t>www.childsafeguardingelc.ie</w:t>
        </w:r>
      </w:hyperlink>
      <w:r w:rsidR="00AC5D41">
        <w:rPr>
          <w:rStyle w:val="Hyperlink"/>
          <w:u w:val="none"/>
        </w:rPr>
        <w:tab/>
      </w:r>
      <w:r w:rsidR="00AC5D41">
        <w:rPr>
          <w:rStyle w:val="Hyperlink"/>
          <w:u w:val="none"/>
        </w:rPr>
        <w:tab/>
      </w:r>
      <w:r w:rsidR="00AC5D41">
        <w:rPr>
          <w:rStyle w:val="Hyperlink"/>
          <w:u w:val="none"/>
        </w:rPr>
        <w:tab/>
      </w:r>
      <w:r w:rsidR="00AC5D41" w:rsidRPr="00AC5D41">
        <w:rPr>
          <w:rStyle w:val="Hyperlink"/>
          <w:b/>
          <w:bCs/>
        </w:rPr>
        <w:t>https://www.tusla.ie/children-first/</w:t>
      </w:r>
    </w:p>
    <w:sectPr w:rsidR="00845C5D" w:rsidRPr="004A2ED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5EA9" w14:textId="77777777" w:rsidR="00E62346" w:rsidRDefault="00E62346" w:rsidP="00694272">
      <w:pPr>
        <w:spacing w:after="0" w:line="240" w:lineRule="auto"/>
      </w:pPr>
      <w:r>
        <w:separator/>
      </w:r>
    </w:p>
  </w:endnote>
  <w:endnote w:type="continuationSeparator" w:id="0">
    <w:p w14:paraId="0520675C" w14:textId="77777777" w:rsidR="00E62346" w:rsidRDefault="00E62346" w:rsidP="0069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E27C" w14:textId="1037FC97" w:rsidR="008C5A54" w:rsidRDefault="008C5A54" w:rsidP="008C5A54">
    <w:pPr>
      <w:pStyle w:val="NoSpacing"/>
      <w:spacing w:line="276" w:lineRule="auto"/>
      <w:jc w:val="center"/>
    </w:pPr>
    <w:r>
      <w:t>National Child Safeguarding Programme; Floor 2, Iceland House, Arran Quay, Dublin 7</w:t>
    </w:r>
  </w:p>
  <w:p w14:paraId="3765AFC6" w14:textId="77777777" w:rsidR="008C5A54" w:rsidRDefault="008C5A54" w:rsidP="008C5A54">
    <w:pPr>
      <w:pStyle w:val="NoSpacing"/>
      <w:spacing w:line="276" w:lineRule="auto"/>
      <w:jc w:val="center"/>
    </w:pPr>
    <w:r>
      <w:t>M: 085 850 8409</w:t>
    </w:r>
  </w:p>
  <w:p w14:paraId="4176AD0D" w14:textId="0DFDD771" w:rsidR="008C5A54" w:rsidRDefault="008C5A54" w:rsidP="008C5A54">
    <w:pPr>
      <w:pStyle w:val="NoSpacing"/>
      <w:spacing w:line="276" w:lineRule="auto"/>
      <w:jc w:val="center"/>
    </w:pPr>
    <w:r>
      <w:rPr>
        <w:color w:val="203864"/>
      </w:rPr>
      <w:t>E</w:t>
    </w:r>
    <w:r>
      <w:rPr>
        <w:iCs/>
        <w:color w:val="203864"/>
      </w:rPr>
      <w:t>: </w:t>
    </w:r>
    <w:hyperlink r:id="rId1" w:history="1">
      <w:r w:rsidRPr="00507B33">
        <w:rPr>
          <w:rStyle w:val="Hyperlink"/>
          <w:iCs/>
        </w:rPr>
        <w:t>info@childsafeguardingelc.ie,</w:t>
      </w:r>
    </w:hyperlink>
    <w:r>
      <w:rPr>
        <w:iCs/>
        <w:color w:val="203864"/>
        <w:u w:val="single"/>
      </w:rPr>
      <w:t xml:space="preserve"> </w:t>
    </w:r>
    <w:r>
      <w:rPr>
        <w:color w:val="203864"/>
      </w:rPr>
      <w:t>W:</w:t>
    </w:r>
    <w:r>
      <w:rPr>
        <w:iCs/>
        <w:color w:val="203864"/>
      </w:rPr>
      <w:t xml:space="preserve"> </w:t>
    </w:r>
    <w:hyperlink r:id="rId2" w:history="1">
      <w:r>
        <w:rPr>
          <w:rStyle w:val="Hyperlink"/>
          <w:iCs/>
        </w:rPr>
        <w:t>www.childsafeguardingelc.ie</w:t>
      </w:r>
    </w:hyperlink>
    <w:r>
      <w:rPr>
        <w:iCs/>
        <w:color w:val="203864"/>
      </w:rPr>
      <w:t xml:space="preserve">, </w:t>
    </w:r>
    <w:r>
      <w:rPr>
        <w:color w:val="203864"/>
      </w:rPr>
      <w:t>Twitter:</w:t>
    </w:r>
    <w:r>
      <w:rPr>
        <w:iCs/>
        <w:color w:val="203864"/>
      </w:rPr>
      <w:t xml:space="preserve"> @safeguardingelc</w:t>
    </w:r>
  </w:p>
  <w:p w14:paraId="053DD322" w14:textId="77777777" w:rsidR="008C5A54" w:rsidRDefault="008C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9684" w14:textId="77777777" w:rsidR="00E62346" w:rsidRDefault="00E62346" w:rsidP="00694272">
      <w:pPr>
        <w:spacing w:after="0" w:line="240" w:lineRule="auto"/>
      </w:pPr>
      <w:r>
        <w:separator/>
      </w:r>
    </w:p>
  </w:footnote>
  <w:footnote w:type="continuationSeparator" w:id="0">
    <w:p w14:paraId="114A3A03" w14:textId="77777777" w:rsidR="00E62346" w:rsidRDefault="00E62346" w:rsidP="0069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F5BE" w14:textId="2162EE21" w:rsidR="00694272" w:rsidRDefault="00694272" w:rsidP="00694272">
    <w:pPr>
      <w:pStyle w:val="Header"/>
      <w:jc w:val="center"/>
    </w:pPr>
    <w:r>
      <w:rPr>
        <w:noProof/>
        <w:lang w:eastAsia="en-IE"/>
      </w:rPr>
      <w:drawing>
        <wp:inline distT="0" distB="0" distL="0" distR="0" wp14:anchorId="263F0FAC" wp14:editId="43E1576D">
          <wp:extent cx="202374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865505"/>
                  </a:xfrm>
                  <a:prstGeom prst="rect">
                    <a:avLst/>
                  </a:prstGeom>
                  <a:noFill/>
                </pic:spPr>
              </pic:pic>
            </a:graphicData>
          </a:graphic>
        </wp:inline>
      </w:drawing>
    </w:r>
  </w:p>
  <w:p w14:paraId="6B563264" w14:textId="47256602" w:rsidR="00694272" w:rsidRDefault="00694272" w:rsidP="00694272">
    <w:pPr>
      <w:pStyle w:val="Header"/>
      <w:jc w:val="center"/>
    </w:pPr>
    <w:r>
      <w:t xml:space="preserve">Child Safeguarding Training in ELC and SAC Services </w:t>
    </w:r>
  </w:p>
  <w:p w14:paraId="3D5B369C" w14:textId="77777777" w:rsidR="00370BF9" w:rsidRDefault="00370BF9" w:rsidP="006942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408"/>
    <w:multiLevelType w:val="hybridMultilevel"/>
    <w:tmpl w:val="51A0F42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416A97"/>
    <w:multiLevelType w:val="hybridMultilevel"/>
    <w:tmpl w:val="FC46D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8A2C0D"/>
    <w:multiLevelType w:val="hybridMultilevel"/>
    <w:tmpl w:val="B21C8FF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A770D0C"/>
    <w:multiLevelType w:val="multilevel"/>
    <w:tmpl w:val="8CDA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6015F"/>
    <w:multiLevelType w:val="hybridMultilevel"/>
    <w:tmpl w:val="7F32476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76F1025"/>
    <w:multiLevelType w:val="hybridMultilevel"/>
    <w:tmpl w:val="FB8A6D8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463707"/>
    <w:multiLevelType w:val="hybridMultilevel"/>
    <w:tmpl w:val="9C22397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C07BF0"/>
    <w:multiLevelType w:val="hybridMultilevel"/>
    <w:tmpl w:val="E898D02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D03E27"/>
    <w:multiLevelType w:val="hybridMultilevel"/>
    <w:tmpl w:val="5A361B64"/>
    <w:lvl w:ilvl="0" w:tplc="1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A241D7E"/>
    <w:multiLevelType w:val="hybridMultilevel"/>
    <w:tmpl w:val="4A24DD8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583678"/>
    <w:multiLevelType w:val="hybridMultilevel"/>
    <w:tmpl w:val="3EBE88BE"/>
    <w:lvl w:ilvl="0" w:tplc="1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0301387"/>
    <w:multiLevelType w:val="multilevel"/>
    <w:tmpl w:val="CBA6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2E7A25"/>
    <w:multiLevelType w:val="hybridMultilevel"/>
    <w:tmpl w:val="4E7A042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4D2838"/>
    <w:multiLevelType w:val="hybridMultilevel"/>
    <w:tmpl w:val="C29C5F0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7FA77EE5"/>
    <w:multiLevelType w:val="hybridMultilevel"/>
    <w:tmpl w:val="DA58F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7428592">
    <w:abstractNumId w:val="3"/>
  </w:num>
  <w:num w:numId="2" w16cid:durableId="1730499319">
    <w:abstractNumId w:val="14"/>
  </w:num>
  <w:num w:numId="3" w16cid:durableId="1426413602">
    <w:abstractNumId w:val="11"/>
  </w:num>
  <w:num w:numId="4" w16cid:durableId="1003437732">
    <w:abstractNumId w:val="1"/>
  </w:num>
  <w:num w:numId="5" w16cid:durableId="898858957">
    <w:abstractNumId w:val="7"/>
  </w:num>
  <w:num w:numId="6" w16cid:durableId="817189283">
    <w:abstractNumId w:val="6"/>
  </w:num>
  <w:num w:numId="7" w16cid:durableId="977219566">
    <w:abstractNumId w:val="0"/>
  </w:num>
  <w:num w:numId="8" w16cid:durableId="774717084">
    <w:abstractNumId w:val="5"/>
  </w:num>
  <w:num w:numId="9" w16cid:durableId="905530166">
    <w:abstractNumId w:val="4"/>
  </w:num>
  <w:num w:numId="10" w16cid:durableId="609553512">
    <w:abstractNumId w:val="8"/>
  </w:num>
  <w:num w:numId="11" w16cid:durableId="560824120">
    <w:abstractNumId w:val="9"/>
  </w:num>
  <w:num w:numId="12" w16cid:durableId="323893426">
    <w:abstractNumId w:val="2"/>
  </w:num>
  <w:num w:numId="13" w16cid:durableId="801078208">
    <w:abstractNumId w:val="13"/>
  </w:num>
  <w:num w:numId="14" w16cid:durableId="427628657">
    <w:abstractNumId w:val="12"/>
  </w:num>
  <w:num w:numId="15" w16cid:durableId="14159339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DC"/>
    <w:rsid w:val="000133F2"/>
    <w:rsid w:val="00025B55"/>
    <w:rsid w:val="000461F7"/>
    <w:rsid w:val="000A2684"/>
    <w:rsid w:val="000E3B12"/>
    <w:rsid w:val="0012380F"/>
    <w:rsid w:val="0015467E"/>
    <w:rsid w:val="00175C2C"/>
    <w:rsid w:val="0018194B"/>
    <w:rsid w:val="00192470"/>
    <w:rsid w:val="001C14B7"/>
    <w:rsid w:val="001C3772"/>
    <w:rsid w:val="002008DE"/>
    <w:rsid w:val="00244D43"/>
    <w:rsid w:val="00277920"/>
    <w:rsid w:val="00286EA3"/>
    <w:rsid w:val="002B0D43"/>
    <w:rsid w:val="002E7782"/>
    <w:rsid w:val="002F10CA"/>
    <w:rsid w:val="00370BF9"/>
    <w:rsid w:val="004A2ED5"/>
    <w:rsid w:val="004C0D7F"/>
    <w:rsid w:val="00522117"/>
    <w:rsid w:val="0052457E"/>
    <w:rsid w:val="00533FDB"/>
    <w:rsid w:val="005357E3"/>
    <w:rsid w:val="00575F84"/>
    <w:rsid w:val="005E04EB"/>
    <w:rsid w:val="0061107D"/>
    <w:rsid w:val="006265AB"/>
    <w:rsid w:val="00641D80"/>
    <w:rsid w:val="00694272"/>
    <w:rsid w:val="006E4D8D"/>
    <w:rsid w:val="006F03F6"/>
    <w:rsid w:val="00733F23"/>
    <w:rsid w:val="00735E79"/>
    <w:rsid w:val="00845C5D"/>
    <w:rsid w:val="008565F0"/>
    <w:rsid w:val="008824CC"/>
    <w:rsid w:val="008838E2"/>
    <w:rsid w:val="00885E59"/>
    <w:rsid w:val="00897878"/>
    <w:rsid w:val="008C5A54"/>
    <w:rsid w:val="00977F5B"/>
    <w:rsid w:val="00A21578"/>
    <w:rsid w:val="00A554DC"/>
    <w:rsid w:val="00A70E5E"/>
    <w:rsid w:val="00AC5D41"/>
    <w:rsid w:val="00AD32B5"/>
    <w:rsid w:val="00AF746A"/>
    <w:rsid w:val="00B361FF"/>
    <w:rsid w:val="00B552A0"/>
    <w:rsid w:val="00B601C2"/>
    <w:rsid w:val="00BA220E"/>
    <w:rsid w:val="00C23552"/>
    <w:rsid w:val="00C45298"/>
    <w:rsid w:val="00C738E6"/>
    <w:rsid w:val="00CA2689"/>
    <w:rsid w:val="00CD3C5B"/>
    <w:rsid w:val="00CF2445"/>
    <w:rsid w:val="00D60BF4"/>
    <w:rsid w:val="00D86342"/>
    <w:rsid w:val="00E35A61"/>
    <w:rsid w:val="00E509C2"/>
    <w:rsid w:val="00E62346"/>
    <w:rsid w:val="00F153FE"/>
    <w:rsid w:val="00F9311B"/>
    <w:rsid w:val="00F97192"/>
    <w:rsid w:val="00FB16DF"/>
    <w:rsid w:val="00FB3A8D"/>
    <w:rsid w:val="00FC781A"/>
    <w:rsid w:val="00FD37EB"/>
    <w:rsid w:val="00FD66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0245"/>
  <w15:docId w15:val="{DE2053FC-E88C-486D-BD64-2143A354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355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272"/>
  </w:style>
  <w:style w:type="paragraph" w:styleId="Footer">
    <w:name w:val="footer"/>
    <w:basedOn w:val="Normal"/>
    <w:link w:val="FooterChar"/>
    <w:uiPriority w:val="99"/>
    <w:unhideWhenUsed/>
    <w:rsid w:val="0069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272"/>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6265AB"/>
    <w:pPr>
      <w:ind w:left="720"/>
      <w:contextualSpacing/>
    </w:pPr>
  </w:style>
  <w:style w:type="character" w:styleId="Hyperlink">
    <w:name w:val="Hyperlink"/>
    <w:basedOn w:val="DefaultParagraphFont"/>
    <w:uiPriority w:val="99"/>
    <w:unhideWhenUsed/>
    <w:rsid w:val="00575F84"/>
    <w:rPr>
      <w:color w:val="0563C1" w:themeColor="hyperlink"/>
      <w:u w:val="single"/>
    </w:rPr>
  </w:style>
  <w:style w:type="character" w:customStyle="1" w:styleId="UnresolvedMention1">
    <w:name w:val="Unresolved Mention1"/>
    <w:basedOn w:val="DefaultParagraphFont"/>
    <w:uiPriority w:val="99"/>
    <w:semiHidden/>
    <w:unhideWhenUsed/>
    <w:rsid w:val="00575F84"/>
    <w:rPr>
      <w:color w:val="605E5C"/>
      <w:shd w:val="clear" w:color="auto" w:fill="E1DFDD"/>
    </w:rPr>
  </w:style>
  <w:style w:type="paragraph" w:styleId="NormalWeb">
    <w:name w:val="Normal (Web)"/>
    <w:basedOn w:val="Normal"/>
    <w:uiPriority w:val="99"/>
    <w:unhideWhenUsed/>
    <w:rsid w:val="00575F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75F84"/>
    <w:rPr>
      <w:b/>
      <w:bCs/>
    </w:rPr>
  </w:style>
  <w:style w:type="character" w:styleId="Emphasis">
    <w:name w:val="Emphasis"/>
    <w:basedOn w:val="DefaultParagraphFont"/>
    <w:uiPriority w:val="20"/>
    <w:qFormat/>
    <w:rsid w:val="00B361FF"/>
    <w:rPr>
      <w:i/>
      <w:iCs/>
    </w:rPr>
  </w:style>
  <w:style w:type="character" w:styleId="CommentReference">
    <w:name w:val="annotation reference"/>
    <w:basedOn w:val="DefaultParagraphFont"/>
    <w:uiPriority w:val="99"/>
    <w:semiHidden/>
    <w:unhideWhenUsed/>
    <w:rsid w:val="00733F23"/>
    <w:rPr>
      <w:sz w:val="16"/>
      <w:szCs w:val="16"/>
    </w:rPr>
  </w:style>
  <w:style w:type="paragraph" w:styleId="CommentText">
    <w:name w:val="annotation text"/>
    <w:basedOn w:val="Normal"/>
    <w:link w:val="CommentTextChar"/>
    <w:uiPriority w:val="99"/>
    <w:unhideWhenUsed/>
    <w:rsid w:val="00733F23"/>
    <w:pPr>
      <w:spacing w:line="240" w:lineRule="auto"/>
    </w:pPr>
    <w:rPr>
      <w:sz w:val="20"/>
      <w:szCs w:val="20"/>
    </w:rPr>
  </w:style>
  <w:style w:type="character" w:customStyle="1" w:styleId="CommentTextChar">
    <w:name w:val="Comment Text Char"/>
    <w:basedOn w:val="DefaultParagraphFont"/>
    <w:link w:val="CommentText"/>
    <w:uiPriority w:val="99"/>
    <w:rsid w:val="00733F23"/>
    <w:rPr>
      <w:sz w:val="20"/>
      <w:szCs w:val="20"/>
    </w:rPr>
  </w:style>
  <w:style w:type="paragraph" w:styleId="CommentSubject">
    <w:name w:val="annotation subject"/>
    <w:basedOn w:val="CommentText"/>
    <w:next w:val="CommentText"/>
    <w:link w:val="CommentSubjectChar"/>
    <w:uiPriority w:val="99"/>
    <w:semiHidden/>
    <w:unhideWhenUsed/>
    <w:rsid w:val="00733F23"/>
    <w:rPr>
      <w:b/>
      <w:bCs/>
    </w:rPr>
  </w:style>
  <w:style w:type="character" w:customStyle="1" w:styleId="CommentSubjectChar">
    <w:name w:val="Comment Subject Char"/>
    <w:basedOn w:val="CommentTextChar"/>
    <w:link w:val="CommentSubject"/>
    <w:uiPriority w:val="99"/>
    <w:semiHidden/>
    <w:rsid w:val="00733F23"/>
    <w:rPr>
      <w:b/>
      <w:bCs/>
      <w:sz w:val="20"/>
      <w:szCs w:val="20"/>
    </w:rPr>
  </w:style>
  <w:style w:type="paragraph" w:styleId="BalloonText">
    <w:name w:val="Balloon Text"/>
    <w:basedOn w:val="Normal"/>
    <w:link w:val="BalloonTextChar"/>
    <w:uiPriority w:val="99"/>
    <w:semiHidden/>
    <w:unhideWhenUsed/>
    <w:rsid w:val="00735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79"/>
    <w:rPr>
      <w:rFonts w:ascii="Segoe UI" w:hAnsi="Segoe UI" w:cs="Segoe UI"/>
      <w:sz w:val="18"/>
      <w:szCs w:val="18"/>
    </w:rPr>
  </w:style>
  <w:style w:type="character" w:customStyle="1" w:styleId="Heading2Char">
    <w:name w:val="Heading 2 Char"/>
    <w:basedOn w:val="DefaultParagraphFont"/>
    <w:link w:val="Heading2"/>
    <w:uiPriority w:val="9"/>
    <w:rsid w:val="00C23552"/>
    <w:rPr>
      <w:rFonts w:ascii="Times New Roman" w:eastAsia="Times New Roman" w:hAnsi="Times New Roman" w:cs="Times New Roman"/>
      <w:b/>
      <w:bCs/>
      <w:sz w:val="36"/>
      <w:szCs w:val="36"/>
      <w:lang w:eastAsia="en-IE"/>
    </w:rPr>
  </w:style>
  <w:style w:type="character" w:styleId="UnresolvedMention">
    <w:name w:val="Unresolved Mention"/>
    <w:basedOn w:val="DefaultParagraphFont"/>
    <w:uiPriority w:val="99"/>
    <w:semiHidden/>
    <w:unhideWhenUsed/>
    <w:rsid w:val="00C23552"/>
    <w:rPr>
      <w:color w:val="605E5C"/>
      <w:shd w:val="clear" w:color="auto" w:fill="E1DFDD"/>
    </w:rPr>
  </w:style>
  <w:style w:type="paragraph" w:styleId="Revision">
    <w:name w:val="Revision"/>
    <w:hidden/>
    <w:uiPriority w:val="99"/>
    <w:semiHidden/>
    <w:rsid w:val="000A2684"/>
    <w:pPr>
      <w:spacing w:after="0" w:line="240" w:lineRule="auto"/>
    </w:pPr>
  </w:style>
  <w:style w:type="character" w:styleId="FollowedHyperlink">
    <w:name w:val="FollowedHyperlink"/>
    <w:basedOn w:val="DefaultParagraphFont"/>
    <w:uiPriority w:val="99"/>
    <w:semiHidden/>
    <w:unhideWhenUsed/>
    <w:rsid w:val="0018194B"/>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F97192"/>
  </w:style>
  <w:style w:type="table" w:styleId="TableGrid">
    <w:name w:val="Table Grid"/>
    <w:basedOn w:val="TableNormal"/>
    <w:uiPriority w:val="39"/>
    <w:rsid w:val="00CA2689"/>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C5A5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2775">
      <w:bodyDiv w:val="1"/>
      <w:marLeft w:val="0"/>
      <w:marRight w:val="0"/>
      <w:marTop w:val="0"/>
      <w:marBottom w:val="0"/>
      <w:divBdr>
        <w:top w:val="none" w:sz="0" w:space="0" w:color="auto"/>
        <w:left w:val="none" w:sz="0" w:space="0" w:color="auto"/>
        <w:bottom w:val="none" w:sz="0" w:space="0" w:color="auto"/>
        <w:right w:val="none" w:sz="0" w:space="0" w:color="auto"/>
      </w:divBdr>
    </w:div>
    <w:div w:id="842277782">
      <w:bodyDiv w:val="1"/>
      <w:marLeft w:val="0"/>
      <w:marRight w:val="0"/>
      <w:marTop w:val="0"/>
      <w:marBottom w:val="0"/>
      <w:divBdr>
        <w:top w:val="none" w:sz="0" w:space="0" w:color="auto"/>
        <w:left w:val="none" w:sz="0" w:space="0" w:color="auto"/>
        <w:bottom w:val="none" w:sz="0" w:space="0" w:color="auto"/>
        <w:right w:val="none" w:sz="0" w:space="0" w:color="auto"/>
      </w:divBdr>
    </w:div>
    <w:div w:id="916481501">
      <w:bodyDiv w:val="1"/>
      <w:marLeft w:val="0"/>
      <w:marRight w:val="0"/>
      <w:marTop w:val="0"/>
      <w:marBottom w:val="0"/>
      <w:divBdr>
        <w:top w:val="none" w:sz="0" w:space="0" w:color="auto"/>
        <w:left w:val="none" w:sz="0" w:space="0" w:color="auto"/>
        <w:bottom w:val="none" w:sz="0" w:space="0" w:color="auto"/>
        <w:right w:val="none" w:sz="0" w:space="0" w:color="auto"/>
      </w:divBdr>
    </w:div>
    <w:div w:id="1358389365">
      <w:bodyDiv w:val="1"/>
      <w:marLeft w:val="0"/>
      <w:marRight w:val="0"/>
      <w:marTop w:val="0"/>
      <w:marBottom w:val="0"/>
      <w:divBdr>
        <w:top w:val="none" w:sz="0" w:space="0" w:color="auto"/>
        <w:left w:val="none" w:sz="0" w:space="0" w:color="auto"/>
        <w:bottom w:val="none" w:sz="0" w:space="0" w:color="auto"/>
        <w:right w:val="none" w:sz="0" w:space="0" w:color="auto"/>
      </w:divBdr>
    </w:div>
    <w:div w:id="1666975492">
      <w:bodyDiv w:val="1"/>
      <w:marLeft w:val="0"/>
      <w:marRight w:val="0"/>
      <w:marTop w:val="0"/>
      <w:marBottom w:val="0"/>
      <w:divBdr>
        <w:top w:val="none" w:sz="0" w:space="0" w:color="auto"/>
        <w:left w:val="none" w:sz="0" w:space="0" w:color="auto"/>
        <w:bottom w:val="none" w:sz="0" w:space="0" w:color="auto"/>
        <w:right w:val="none" w:sz="0" w:space="0" w:color="auto"/>
      </w:divBdr>
    </w:div>
    <w:div w:id="2029719053">
      <w:bodyDiv w:val="1"/>
      <w:marLeft w:val="0"/>
      <w:marRight w:val="0"/>
      <w:marTop w:val="0"/>
      <w:marBottom w:val="0"/>
      <w:divBdr>
        <w:top w:val="none" w:sz="0" w:space="0" w:color="auto"/>
        <w:left w:val="none" w:sz="0" w:space="0" w:color="auto"/>
        <w:bottom w:val="none" w:sz="0" w:space="0" w:color="auto"/>
        <w:right w:val="none" w:sz="0" w:space="0" w:color="auto"/>
      </w:divBdr>
      <w:divsChild>
        <w:div w:id="1595162732">
          <w:marLeft w:val="0"/>
          <w:marRight w:val="0"/>
          <w:marTop w:val="0"/>
          <w:marBottom w:val="0"/>
          <w:divBdr>
            <w:top w:val="none" w:sz="0" w:space="0" w:color="auto"/>
            <w:left w:val="none" w:sz="0" w:space="0" w:color="auto"/>
            <w:bottom w:val="none" w:sz="0" w:space="0" w:color="auto"/>
            <w:right w:val="none" w:sz="0" w:space="0" w:color="auto"/>
          </w:divBdr>
        </w:div>
      </w:divsChild>
    </w:div>
    <w:div w:id="2050568470">
      <w:bodyDiv w:val="1"/>
      <w:marLeft w:val="0"/>
      <w:marRight w:val="0"/>
      <w:marTop w:val="0"/>
      <w:marBottom w:val="0"/>
      <w:divBdr>
        <w:top w:val="none" w:sz="0" w:space="0" w:color="auto"/>
        <w:left w:val="none" w:sz="0" w:space="0" w:color="auto"/>
        <w:bottom w:val="none" w:sz="0" w:space="0" w:color="auto"/>
        <w:right w:val="none" w:sz="0" w:space="0" w:color="auto"/>
      </w:divBdr>
    </w:div>
    <w:div w:id="2137332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rishstatutebook.ie/eli/2015/act/36/enacted/en/html" TargetMode="External"/><Relationship Id="rId13" Type="http://schemas.openxmlformats.org/officeDocument/2006/relationships/hyperlink" Target="https://www.tusla.ie/children-first/organisations/appointing-a-designated-liaison-person/" TargetMode="External"/><Relationship Id="rId18" Type="http://schemas.openxmlformats.org/officeDocument/2006/relationships/hyperlink" Target="https://www.tusla.ie/children-first/mandated-pers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usla.ie/children-first/individuals-working-with-children-and-young-people/" TargetMode="External"/><Relationship Id="rId7" Type="http://schemas.openxmlformats.org/officeDocument/2006/relationships/hyperlink" Target="https://www.tusla.ie/children-first/organisations/advice-information-and-training-for-staff-and-volunteers-of-organisations/" TargetMode="External"/><Relationship Id="rId12" Type="http://schemas.openxmlformats.org/officeDocument/2006/relationships/hyperlink" Target="https://www.tusla.ie/children-first/mandated-persons/mandated-person-role-and-responsibilities-elearning-module/" TargetMode="External"/><Relationship Id="rId17" Type="http://schemas.openxmlformats.org/officeDocument/2006/relationships/hyperlink" Target="https://www.tusla.ie/children-first/organisations/what-is-a-child-safeguarding-statement/how-do-i-develop-a-child-safeguarding-state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usla.ie/children-first/organisations/what-is-a-child-safeguarding-statement/" TargetMode="External"/><Relationship Id="rId20" Type="http://schemas.openxmlformats.org/officeDocument/2006/relationships/hyperlink" Target="https://www.tusla.ie/children-first/organis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children-first/children-first-e-learning-programm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usla.ie/children-first/individuals-working-with-children-and-young-people/how-do-i-report-a-concern-about-a-child/" TargetMode="External"/><Relationship Id="rId23" Type="http://schemas.openxmlformats.org/officeDocument/2006/relationships/header" Target="header1.xml"/><Relationship Id="rId10" Type="http://schemas.openxmlformats.org/officeDocument/2006/relationships/hyperlink" Target="https://childsafeguardingelc.ie/wp-content/uploads/2021/11/2Child-Safeguarding-Resource-Document-Child-Safeguarding-Statement-Policy-and-Procedures_-Guidance.pdf" TargetMode="External"/><Relationship Id="rId19" Type="http://schemas.openxmlformats.org/officeDocument/2006/relationships/hyperlink" Target="https://www.youtube.com/watch?v=VIXDJ3OuyBo" TargetMode="External"/><Relationship Id="rId4" Type="http://schemas.openxmlformats.org/officeDocument/2006/relationships/webSettings" Target="webSettings.xml"/><Relationship Id="rId9" Type="http://schemas.openxmlformats.org/officeDocument/2006/relationships/hyperlink" Target="https://www.tusla.ie/uploads/content/Children_First_National_Guidance_2017.pdf" TargetMode="External"/><Relationship Id="rId14" Type="http://schemas.openxmlformats.org/officeDocument/2006/relationships/hyperlink" Target="https://youtu.be/o5dX3oeaoMQ" TargetMode="External"/><Relationship Id="rId22" Type="http://schemas.openxmlformats.org/officeDocument/2006/relationships/hyperlink" Target="http://www.childsafeguardingelc.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hildsafeguardingelc.ie/" TargetMode="External"/><Relationship Id="rId1" Type="http://schemas.openxmlformats.org/officeDocument/2006/relationships/hyperlink" Target="mailto:info@childsafeguardingelc.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Dagger</dc:creator>
  <cp:keywords/>
  <dc:description/>
  <cp:lastModifiedBy>Aileen Carey</cp:lastModifiedBy>
  <cp:revision>2</cp:revision>
  <dcterms:created xsi:type="dcterms:W3CDTF">2024-02-01T11:38:00Z</dcterms:created>
  <dcterms:modified xsi:type="dcterms:W3CDTF">2024-02-01T11:38:00Z</dcterms:modified>
</cp:coreProperties>
</file>